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2689"/>
        <w:gridCol w:w="3262"/>
        <w:gridCol w:w="3262"/>
      </w:tblGrid>
      <w:tr w:rsidR="00562FDA" w:rsidRPr="00C361E6" w14:paraId="3FEFB91B" w14:textId="77777777" w:rsidTr="00371CCC">
        <w:trPr>
          <w:trHeight w:val="584"/>
        </w:trPr>
        <w:tc>
          <w:tcPr>
            <w:tcW w:w="2689" w:type="dxa"/>
            <w:tcBorders>
              <w:top w:val="single" w:sz="4" w:space="0" w:color="auto"/>
              <w:bottom w:val="single" w:sz="4" w:space="0" w:color="auto"/>
              <w:right w:val="single" w:sz="4" w:space="0" w:color="auto"/>
            </w:tcBorders>
            <w:vAlign w:val="center"/>
          </w:tcPr>
          <w:p w14:paraId="10C626FA" w14:textId="5136A790" w:rsidR="00CE47F3" w:rsidRPr="00C361E6" w:rsidRDefault="00CE47F3" w:rsidP="00A36508">
            <w:pPr>
              <w:rPr>
                <w:rFonts w:ascii="Arial" w:hAnsi="Arial" w:cs="Arial"/>
                <w:b/>
                <w:szCs w:val="24"/>
              </w:rPr>
            </w:pPr>
            <w:r w:rsidRPr="00C361E6">
              <w:rPr>
                <w:rFonts w:ascii="Arial" w:hAnsi="Arial" w:cs="Arial"/>
                <w:b/>
                <w:szCs w:val="24"/>
              </w:rPr>
              <w:t>Title</w:t>
            </w:r>
            <w:r w:rsidR="00572338" w:rsidRPr="00C361E6">
              <w:rPr>
                <w:rFonts w:ascii="Arial" w:hAnsi="Arial" w:cs="Arial"/>
                <w:b/>
                <w:szCs w:val="24"/>
              </w:rPr>
              <w:t>:</w:t>
            </w:r>
            <w:r w:rsidR="00405F62" w:rsidRPr="00C361E6">
              <w:rPr>
                <w:rFonts w:ascii="Arial" w:hAnsi="Arial" w:cs="Arial"/>
                <w:b/>
                <w:szCs w:val="24"/>
              </w:rPr>
              <w:t xml:space="preserve">    </w:t>
            </w:r>
          </w:p>
        </w:tc>
        <w:tc>
          <w:tcPr>
            <w:tcW w:w="6524" w:type="dxa"/>
            <w:gridSpan w:val="2"/>
            <w:tcBorders>
              <w:top w:val="single" w:sz="4" w:space="0" w:color="auto"/>
              <w:left w:val="single" w:sz="4" w:space="0" w:color="auto"/>
              <w:bottom w:val="single" w:sz="4" w:space="0" w:color="auto"/>
            </w:tcBorders>
            <w:vAlign w:val="center"/>
          </w:tcPr>
          <w:p w14:paraId="1CD203FD" w14:textId="17322631" w:rsidR="00CE47F3" w:rsidRPr="00C361E6" w:rsidRDefault="007221AE" w:rsidP="00A36508">
            <w:pPr>
              <w:rPr>
                <w:rFonts w:ascii="Arial" w:hAnsi="Arial" w:cs="Arial"/>
                <w:szCs w:val="24"/>
              </w:rPr>
            </w:pPr>
            <w:r w:rsidRPr="00C361E6">
              <w:rPr>
                <w:rFonts w:ascii="Arial" w:hAnsi="Arial" w:cs="Arial"/>
                <w:szCs w:val="24"/>
              </w:rPr>
              <w:t>Controlling the Installation of Driven Piles</w:t>
            </w:r>
            <w:r w:rsidR="002C0532" w:rsidRPr="00C361E6">
              <w:rPr>
                <w:rFonts w:ascii="Arial" w:hAnsi="Arial" w:cs="Arial"/>
                <w:szCs w:val="24"/>
              </w:rPr>
              <w:t>.</w:t>
            </w:r>
          </w:p>
        </w:tc>
      </w:tr>
      <w:tr w:rsidR="00562FDA" w:rsidRPr="00032A13" w14:paraId="21C0F55B" w14:textId="77777777" w:rsidTr="00371CCC">
        <w:trPr>
          <w:trHeight w:val="454"/>
        </w:trPr>
        <w:tc>
          <w:tcPr>
            <w:tcW w:w="2689" w:type="dxa"/>
            <w:tcBorders>
              <w:top w:val="single" w:sz="4" w:space="0" w:color="auto"/>
              <w:bottom w:val="single" w:sz="4" w:space="0" w:color="auto"/>
              <w:right w:val="single" w:sz="4" w:space="0" w:color="auto"/>
            </w:tcBorders>
            <w:vAlign w:val="center"/>
          </w:tcPr>
          <w:p w14:paraId="658DAECE" w14:textId="07632817" w:rsidR="00CE47F3" w:rsidRPr="00C361E6" w:rsidRDefault="00CE47F3" w:rsidP="00A36508">
            <w:pPr>
              <w:rPr>
                <w:rFonts w:ascii="Arial" w:hAnsi="Arial" w:cs="Arial"/>
                <w:b/>
                <w:szCs w:val="24"/>
              </w:rPr>
            </w:pPr>
            <w:r w:rsidRPr="00C361E6">
              <w:rPr>
                <w:rFonts w:ascii="Arial" w:hAnsi="Arial" w:cs="Arial"/>
                <w:b/>
                <w:szCs w:val="24"/>
              </w:rPr>
              <w:t>Division:</w:t>
            </w:r>
          </w:p>
        </w:tc>
        <w:tc>
          <w:tcPr>
            <w:tcW w:w="6524" w:type="dxa"/>
            <w:gridSpan w:val="2"/>
            <w:tcBorders>
              <w:top w:val="single" w:sz="4" w:space="0" w:color="auto"/>
              <w:left w:val="single" w:sz="4" w:space="0" w:color="auto"/>
              <w:bottom w:val="single" w:sz="4" w:space="0" w:color="auto"/>
            </w:tcBorders>
            <w:vAlign w:val="center"/>
          </w:tcPr>
          <w:p w14:paraId="077800BD" w14:textId="67E18F08" w:rsidR="00CE47F3" w:rsidRPr="00CC1530" w:rsidRDefault="00CE47F3" w:rsidP="00A36508">
            <w:pPr>
              <w:rPr>
                <w:rFonts w:ascii="Arial" w:hAnsi="Arial" w:cs="Arial"/>
                <w:bCs/>
                <w:szCs w:val="24"/>
                <w:lang w:val="fr-CA"/>
              </w:rPr>
            </w:pPr>
            <w:r w:rsidRPr="00CC1530">
              <w:rPr>
                <w:rFonts w:ascii="Arial" w:hAnsi="Arial" w:cs="Arial"/>
                <w:bCs/>
                <w:szCs w:val="24"/>
                <w:lang w:val="fr-CA"/>
              </w:rPr>
              <w:t xml:space="preserve">Transportation Infrastructure Management </w:t>
            </w:r>
            <w:r w:rsidR="00D6460D" w:rsidRPr="00CC1530">
              <w:rPr>
                <w:rFonts w:ascii="Arial" w:hAnsi="Arial" w:cs="Arial"/>
                <w:bCs/>
                <w:szCs w:val="24"/>
                <w:lang w:val="fr-CA"/>
              </w:rPr>
              <w:t>Division</w:t>
            </w:r>
            <w:r w:rsidR="009A7C79" w:rsidRPr="00CC1530">
              <w:rPr>
                <w:rFonts w:ascii="Arial" w:hAnsi="Arial" w:cs="Arial"/>
                <w:bCs/>
                <w:szCs w:val="24"/>
                <w:lang w:val="fr-CA"/>
              </w:rPr>
              <w:t xml:space="preserve"> </w:t>
            </w:r>
            <w:r w:rsidRPr="00CC1530">
              <w:rPr>
                <w:rFonts w:ascii="Arial" w:hAnsi="Arial" w:cs="Arial"/>
                <w:bCs/>
                <w:szCs w:val="24"/>
                <w:lang w:val="fr-CA"/>
              </w:rPr>
              <w:t>(TIM)</w:t>
            </w:r>
          </w:p>
        </w:tc>
      </w:tr>
      <w:tr w:rsidR="00562FDA" w:rsidRPr="00C361E6" w14:paraId="3300996C" w14:textId="77777777" w:rsidTr="00371CCC">
        <w:trPr>
          <w:trHeight w:val="454"/>
        </w:trPr>
        <w:tc>
          <w:tcPr>
            <w:tcW w:w="2689" w:type="dxa"/>
            <w:tcBorders>
              <w:top w:val="single" w:sz="4" w:space="0" w:color="auto"/>
              <w:bottom w:val="single" w:sz="4" w:space="0" w:color="auto"/>
              <w:right w:val="single" w:sz="4" w:space="0" w:color="auto"/>
            </w:tcBorders>
            <w:vAlign w:val="center"/>
          </w:tcPr>
          <w:p w14:paraId="749BB018" w14:textId="2ECA3C8A" w:rsidR="00CE47F3" w:rsidRPr="00C361E6" w:rsidRDefault="00CE47F3" w:rsidP="00A36508">
            <w:pPr>
              <w:rPr>
                <w:rFonts w:ascii="Arial" w:hAnsi="Arial" w:cs="Arial"/>
                <w:b/>
                <w:szCs w:val="24"/>
              </w:rPr>
            </w:pPr>
            <w:r w:rsidRPr="00C361E6">
              <w:rPr>
                <w:rFonts w:ascii="Arial" w:hAnsi="Arial" w:cs="Arial"/>
                <w:b/>
                <w:szCs w:val="24"/>
              </w:rPr>
              <w:t>Branch:</w:t>
            </w:r>
          </w:p>
        </w:tc>
        <w:tc>
          <w:tcPr>
            <w:tcW w:w="6524" w:type="dxa"/>
            <w:gridSpan w:val="2"/>
            <w:tcBorders>
              <w:top w:val="single" w:sz="4" w:space="0" w:color="auto"/>
              <w:left w:val="single" w:sz="4" w:space="0" w:color="auto"/>
              <w:bottom w:val="single" w:sz="4" w:space="0" w:color="auto"/>
            </w:tcBorders>
            <w:vAlign w:val="center"/>
          </w:tcPr>
          <w:p w14:paraId="13BF7538" w14:textId="47F2D56C" w:rsidR="00CE47F3" w:rsidRPr="00C361E6" w:rsidRDefault="00627AEE" w:rsidP="00A36508">
            <w:pPr>
              <w:rPr>
                <w:rFonts w:ascii="Arial" w:hAnsi="Arial" w:cs="Arial"/>
                <w:bCs/>
                <w:szCs w:val="24"/>
              </w:rPr>
            </w:pPr>
            <w:r w:rsidRPr="00C361E6">
              <w:rPr>
                <w:rFonts w:ascii="Arial" w:hAnsi="Arial" w:cs="Arial"/>
                <w:bCs/>
                <w:szCs w:val="24"/>
              </w:rPr>
              <w:t>Standards and Contracts Branch (</w:t>
            </w:r>
            <w:sdt>
              <w:sdtPr>
                <w:rPr>
                  <w:rFonts w:ascii="Arial" w:hAnsi="Arial" w:cs="Arial"/>
                  <w:bCs/>
                  <w:szCs w:val="24"/>
                </w:rPr>
                <w:id w:val="-1874073774"/>
                <w:placeholder>
                  <w:docPart w:val="F5ECAAB822914637B49B2D1D62B54956"/>
                </w:placeholder>
                <w:dropDownList>
                  <w:listItem w:value="Choose a TIM Branch"/>
                  <w:listItem w:displayText="ADMO" w:value="ADMO"/>
                  <w:listItem w:displayText="AMB" w:value="AMB"/>
                  <w:listItem w:displayText="SCB" w:value="SCB"/>
                  <w:listItem w:displayText="DEB" w:value="DEB"/>
                  <w:listItem w:displayText="CPDB" w:value="CPDB"/>
                </w:dropDownList>
              </w:sdtPr>
              <w:sdtContent>
                <w:r w:rsidR="005F77FE" w:rsidRPr="00C361E6">
                  <w:rPr>
                    <w:rFonts w:ascii="Arial" w:hAnsi="Arial" w:cs="Arial"/>
                    <w:bCs/>
                    <w:szCs w:val="24"/>
                  </w:rPr>
                  <w:t>SCB</w:t>
                </w:r>
              </w:sdtContent>
            </w:sdt>
            <w:r w:rsidRPr="00C361E6">
              <w:rPr>
                <w:rFonts w:ascii="Arial" w:hAnsi="Arial" w:cs="Arial"/>
                <w:bCs/>
                <w:szCs w:val="24"/>
              </w:rPr>
              <w:t>)</w:t>
            </w:r>
          </w:p>
        </w:tc>
      </w:tr>
      <w:tr w:rsidR="00562FDA" w:rsidRPr="00C361E6" w14:paraId="340CC953" w14:textId="77777777" w:rsidTr="00371CCC">
        <w:trPr>
          <w:trHeight w:val="454"/>
        </w:trPr>
        <w:tc>
          <w:tcPr>
            <w:tcW w:w="2689" w:type="dxa"/>
            <w:tcBorders>
              <w:top w:val="single" w:sz="4" w:space="0" w:color="auto"/>
              <w:bottom w:val="single" w:sz="4" w:space="0" w:color="auto"/>
              <w:right w:val="single" w:sz="4" w:space="0" w:color="auto"/>
            </w:tcBorders>
            <w:vAlign w:val="center"/>
          </w:tcPr>
          <w:p w14:paraId="390A80ED" w14:textId="1F813C12" w:rsidR="00CE47F3" w:rsidRPr="00C361E6" w:rsidRDefault="00CE47F3" w:rsidP="00A36508">
            <w:pPr>
              <w:rPr>
                <w:rFonts w:ascii="Arial" w:hAnsi="Arial" w:cs="Arial"/>
                <w:b/>
                <w:szCs w:val="24"/>
              </w:rPr>
            </w:pPr>
            <w:r w:rsidRPr="00C361E6">
              <w:rPr>
                <w:rFonts w:ascii="Arial" w:hAnsi="Arial" w:cs="Arial"/>
                <w:b/>
                <w:szCs w:val="24"/>
              </w:rPr>
              <w:t>Office:</w:t>
            </w:r>
          </w:p>
        </w:tc>
        <w:tc>
          <w:tcPr>
            <w:tcW w:w="6524" w:type="dxa"/>
            <w:gridSpan w:val="2"/>
            <w:tcBorders>
              <w:top w:val="single" w:sz="4" w:space="0" w:color="auto"/>
              <w:left w:val="single" w:sz="4" w:space="0" w:color="auto"/>
              <w:bottom w:val="single" w:sz="4" w:space="0" w:color="auto"/>
            </w:tcBorders>
            <w:vAlign w:val="center"/>
          </w:tcPr>
          <w:p w14:paraId="6300E2E1" w14:textId="44E01C95" w:rsidR="00CE47F3" w:rsidRPr="00C361E6" w:rsidRDefault="00BD63A0" w:rsidP="00A36508">
            <w:pPr>
              <w:rPr>
                <w:rFonts w:ascii="Arial" w:hAnsi="Arial" w:cs="Arial"/>
                <w:bCs/>
                <w:szCs w:val="24"/>
              </w:rPr>
            </w:pPr>
            <w:r w:rsidRPr="00C361E6">
              <w:rPr>
                <w:rFonts w:ascii="Arial" w:hAnsi="Arial" w:cs="Arial"/>
                <w:szCs w:val="24"/>
              </w:rPr>
              <w:t>Structur</w:t>
            </w:r>
            <w:r w:rsidR="00B630AF" w:rsidRPr="00C361E6">
              <w:rPr>
                <w:rFonts w:ascii="Arial" w:hAnsi="Arial" w:cs="Arial"/>
                <w:szCs w:val="24"/>
              </w:rPr>
              <w:t>es</w:t>
            </w:r>
            <w:r w:rsidRPr="00C361E6">
              <w:rPr>
                <w:rFonts w:ascii="Arial" w:hAnsi="Arial" w:cs="Arial"/>
                <w:szCs w:val="24"/>
              </w:rPr>
              <w:t xml:space="preserve"> Office</w:t>
            </w:r>
          </w:p>
        </w:tc>
      </w:tr>
      <w:tr w:rsidR="00562FDA" w:rsidRPr="00C361E6" w14:paraId="2219FFA3" w14:textId="77777777" w:rsidTr="00371CCC">
        <w:trPr>
          <w:trHeight w:val="454"/>
        </w:trPr>
        <w:tc>
          <w:tcPr>
            <w:tcW w:w="2689" w:type="dxa"/>
            <w:tcBorders>
              <w:top w:val="single" w:sz="4" w:space="0" w:color="auto"/>
              <w:bottom w:val="single" w:sz="4" w:space="0" w:color="auto"/>
              <w:right w:val="single" w:sz="4" w:space="0" w:color="auto"/>
            </w:tcBorders>
            <w:vAlign w:val="center"/>
          </w:tcPr>
          <w:p w14:paraId="43D058E2" w14:textId="1E2D6719" w:rsidR="00CE47F3" w:rsidRPr="00C361E6" w:rsidRDefault="00CE47F3" w:rsidP="00A36508">
            <w:pPr>
              <w:rPr>
                <w:rFonts w:ascii="Arial" w:hAnsi="Arial" w:cs="Arial"/>
                <w:b/>
                <w:szCs w:val="24"/>
              </w:rPr>
            </w:pPr>
            <w:r w:rsidRPr="00C361E6">
              <w:rPr>
                <w:rFonts w:ascii="Arial" w:hAnsi="Arial" w:cs="Arial"/>
                <w:b/>
                <w:szCs w:val="24"/>
              </w:rPr>
              <w:t xml:space="preserve">Date: </w:t>
            </w:r>
          </w:p>
        </w:tc>
        <w:tc>
          <w:tcPr>
            <w:tcW w:w="6524" w:type="dxa"/>
            <w:gridSpan w:val="2"/>
            <w:tcBorders>
              <w:top w:val="single" w:sz="4" w:space="0" w:color="auto"/>
              <w:left w:val="single" w:sz="4" w:space="0" w:color="auto"/>
              <w:bottom w:val="single" w:sz="4" w:space="0" w:color="auto"/>
            </w:tcBorders>
            <w:vAlign w:val="center"/>
          </w:tcPr>
          <w:p w14:paraId="2AEEB171" w14:textId="57627428" w:rsidR="00CE47F3" w:rsidRPr="00C361E6" w:rsidRDefault="00CE47F3" w:rsidP="00A36508">
            <w:pPr>
              <w:tabs>
                <w:tab w:val="left" w:pos="3810"/>
              </w:tabs>
              <w:rPr>
                <w:rFonts w:ascii="Arial" w:hAnsi="Arial" w:cs="Arial"/>
                <w:bCs/>
                <w:szCs w:val="24"/>
              </w:rPr>
            </w:pPr>
          </w:p>
        </w:tc>
      </w:tr>
      <w:tr w:rsidR="00562FDA" w:rsidRPr="00C361E6" w14:paraId="3EA29EDE" w14:textId="77777777" w:rsidTr="00371CCC">
        <w:trPr>
          <w:trHeight w:val="454"/>
        </w:trPr>
        <w:tc>
          <w:tcPr>
            <w:tcW w:w="2689" w:type="dxa"/>
            <w:tcBorders>
              <w:top w:val="single" w:sz="4" w:space="0" w:color="auto"/>
              <w:bottom w:val="single" w:sz="4" w:space="0" w:color="auto"/>
              <w:right w:val="single" w:sz="4" w:space="0" w:color="auto"/>
            </w:tcBorders>
            <w:vAlign w:val="center"/>
          </w:tcPr>
          <w:p w14:paraId="39076990" w14:textId="16D0CA0E" w:rsidR="00CE47F3" w:rsidRPr="00C361E6" w:rsidRDefault="00CE47F3" w:rsidP="00A36508">
            <w:pPr>
              <w:rPr>
                <w:rFonts w:ascii="Arial" w:hAnsi="Arial" w:cs="Arial"/>
                <w:b/>
                <w:szCs w:val="24"/>
              </w:rPr>
            </w:pPr>
            <w:r w:rsidRPr="00C361E6">
              <w:rPr>
                <w:rFonts w:ascii="Arial" w:hAnsi="Arial" w:cs="Arial"/>
                <w:b/>
                <w:szCs w:val="24"/>
              </w:rPr>
              <w:t>Theme</w:t>
            </w:r>
            <w:r w:rsidR="00465D1E" w:rsidRPr="00C361E6">
              <w:rPr>
                <w:rFonts w:ascii="Arial" w:hAnsi="Arial" w:cs="Arial"/>
                <w:b/>
                <w:szCs w:val="24"/>
              </w:rPr>
              <w:t>(s)</w:t>
            </w:r>
            <w:r w:rsidRPr="00C361E6">
              <w:rPr>
                <w:rFonts w:ascii="Arial" w:hAnsi="Arial" w:cs="Arial"/>
                <w:b/>
                <w:szCs w:val="24"/>
              </w:rPr>
              <w:t>:</w:t>
            </w:r>
          </w:p>
        </w:tc>
        <w:tc>
          <w:tcPr>
            <w:tcW w:w="6524" w:type="dxa"/>
            <w:gridSpan w:val="2"/>
            <w:tcBorders>
              <w:top w:val="single" w:sz="4" w:space="0" w:color="auto"/>
              <w:left w:val="single" w:sz="4" w:space="0" w:color="auto"/>
              <w:bottom w:val="single" w:sz="4" w:space="0" w:color="auto"/>
            </w:tcBorders>
            <w:vAlign w:val="center"/>
          </w:tcPr>
          <w:p w14:paraId="28F0F2E2" w14:textId="76DA7265" w:rsidR="00CE47F3" w:rsidRPr="00C361E6" w:rsidRDefault="00000000" w:rsidP="00A36508">
            <w:pPr>
              <w:rPr>
                <w:rFonts w:ascii="Arial" w:hAnsi="Arial" w:cs="Arial"/>
                <w:bCs/>
                <w:szCs w:val="24"/>
              </w:rPr>
            </w:pPr>
            <w:sdt>
              <w:sdtPr>
                <w:rPr>
                  <w:rFonts w:ascii="Arial" w:hAnsi="Arial" w:cs="Arial"/>
                  <w:bCs/>
                  <w:szCs w:val="24"/>
                </w:rPr>
                <w:id w:val="-1236471964"/>
                <w:placeholder>
                  <w:docPart w:val="9F704F0E13204C33B5B32E6CCBCD197D"/>
                </w:placeholder>
                <w:dropDownList>
                  <w:listItem w:value="Choose a theme"/>
                  <w:listItem w:displayText="Property" w:value="Property"/>
                  <w:listItem w:displayText="Design" w:value="Design"/>
                  <w:listItem w:displayText="Construction" w:value="Construction"/>
                  <w:listItem w:displayText="Materials / Laboratories" w:value="Materials / Laboratories"/>
                  <w:listItem w:displayText="Asset Management" w:value="Asset Management"/>
                  <w:listItem w:displayText="Investment" w:value="Investment"/>
                  <w:listItem w:displayText="Process" w:value="Process"/>
                  <w:listItem w:displayText="Project/Contract Management" w:value="Project/Contract Management"/>
                  <w:listItem w:displayText="Health and Safety" w:value="Health and Safety"/>
                  <w:listItem w:displayText="Corridor Management" w:value="Corridor Management"/>
                  <w:listItem w:displayText="Other" w:value="Other"/>
                </w:dropDownList>
              </w:sdtPr>
              <w:sdtContent>
                <w:r w:rsidR="005F77FE" w:rsidRPr="00C361E6">
                  <w:rPr>
                    <w:rFonts w:ascii="Arial" w:hAnsi="Arial" w:cs="Arial"/>
                    <w:bCs/>
                    <w:szCs w:val="24"/>
                  </w:rPr>
                  <w:t>Process</w:t>
                </w:r>
              </w:sdtContent>
            </w:sdt>
            <w:r w:rsidR="00465D1E" w:rsidRPr="00C361E6">
              <w:rPr>
                <w:rFonts w:ascii="Arial" w:hAnsi="Arial" w:cs="Arial"/>
                <w:bCs/>
                <w:szCs w:val="24"/>
              </w:rPr>
              <w:t xml:space="preserve"> </w:t>
            </w:r>
          </w:p>
        </w:tc>
      </w:tr>
      <w:tr w:rsidR="00EA1AF9" w:rsidRPr="00C361E6" w14:paraId="6AD577A3" w14:textId="77777777" w:rsidTr="00E10DF3">
        <w:trPr>
          <w:trHeight w:val="454"/>
        </w:trPr>
        <w:tc>
          <w:tcPr>
            <w:tcW w:w="2689" w:type="dxa"/>
            <w:tcBorders>
              <w:top w:val="single" w:sz="4" w:space="0" w:color="auto"/>
              <w:bottom w:val="single" w:sz="4" w:space="0" w:color="auto"/>
              <w:right w:val="single" w:sz="4" w:space="0" w:color="auto"/>
            </w:tcBorders>
            <w:vAlign w:val="center"/>
          </w:tcPr>
          <w:p w14:paraId="54C3CFB3" w14:textId="1E953FFA" w:rsidR="00EA1AF9" w:rsidRPr="00C361E6" w:rsidRDefault="00EA1AF9" w:rsidP="00A36508">
            <w:pPr>
              <w:rPr>
                <w:rFonts w:ascii="Arial" w:hAnsi="Arial" w:cs="Arial"/>
                <w:b/>
                <w:szCs w:val="24"/>
              </w:rPr>
            </w:pPr>
            <w:r>
              <w:rPr>
                <w:rFonts w:ascii="Arial" w:hAnsi="Arial" w:cs="Arial"/>
                <w:b/>
                <w:szCs w:val="24"/>
              </w:rPr>
              <w:t>Memo Number:</w:t>
            </w:r>
          </w:p>
        </w:tc>
        <w:tc>
          <w:tcPr>
            <w:tcW w:w="6524" w:type="dxa"/>
            <w:gridSpan w:val="2"/>
            <w:tcBorders>
              <w:top w:val="single" w:sz="4" w:space="0" w:color="auto"/>
              <w:left w:val="single" w:sz="4" w:space="0" w:color="auto"/>
              <w:bottom w:val="single" w:sz="4" w:space="0" w:color="auto"/>
            </w:tcBorders>
            <w:vAlign w:val="center"/>
          </w:tcPr>
          <w:p w14:paraId="7703E0D6" w14:textId="0AFFF141" w:rsidR="00EA1AF9" w:rsidRPr="00C361E6" w:rsidRDefault="00EA1AF9" w:rsidP="00A36508">
            <w:pPr>
              <w:tabs>
                <w:tab w:val="left" w:pos="3770"/>
              </w:tabs>
              <w:rPr>
                <w:rFonts w:ascii="Arial" w:hAnsi="Arial" w:cs="Arial"/>
                <w:bCs/>
                <w:szCs w:val="24"/>
              </w:rPr>
            </w:pPr>
            <w:r w:rsidRPr="00092948">
              <w:rPr>
                <w:rFonts w:ascii="Arial" w:hAnsi="Arial" w:cs="Arial"/>
                <w:bCs/>
                <w:szCs w:val="24"/>
                <w:highlight w:val="yellow"/>
              </w:rPr>
              <w:t>SCB-SO-</w:t>
            </w:r>
            <w:r w:rsidR="004B33C8">
              <w:rPr>
                <w:rFonts w:ascii="Arial" w:hAnsi="Arial" w:cs="Arial"/>
                <w:bCs/>
                <w:szCs w:val="24"/>
                <w:highlight w:val="yellow"/>
              </w:rPr>
              <w:t>0000</w:t>
            </w:r>
            <w:r w:rsidRPr="00092948">
              <w:rPr>
                <w:rFonts w:ascii="Arial" w:hAnsi="Arial" w:cs="Arial"/>
                <w:bCs/>
                <w:szCs w:val="24"/>
                <w:highlight w:val="yellow"/>
              </w:rPr>
              <w:t>-</w:t>
            </w:r>
            <w:r w:rsidRPr="00840CCA">
              <w:rPr>
                <w:rFonts w:ascii="Arial" w:hAnsi="Arial" w:cs="Arial"/>
                <w:bCs/>
                <w:szCs w:val="24"/>
                <w:highlight w:val="yellow"/>
              </w:rPr>
              <w:t>0</w:t>
            </w:r>
            <w:r w:rsidR="004B33C8">
              <w:rPr>
                <w:rFonts w:ascii="Arial" w:hAnsi="Arial" w:cs="Arial"/>
                <w:bCs/>
                <w:szCs w:val="24"/>
                <w:highlight w:val="yellow"/>
              </w:rPr>
              <w:t>0</w:t>
            </w:r>
          </w:p>
        </w:tc>
      </w:tr>
      <w:tr w:rsidR="00E10DF3" w:rsidRPr="00C361E6" w14:paraId="57A90BAD" w14:textId="77777777" w:rsidTr="00BB3462">
        <w:trPr>
          <w:trHeight w:val="454"/>
        </w:trPr>
        <w:tc>
          <w:tcPr>
            <w:tcW w:w="2689" w:type="dxa"/>
            <w:tcBorders>
              <w:top w:val="single" w:sz="4" w:space="0" w:color="auto"/>
              <w:bottom w:val="single" w:sz="4" w:space="0" w:color="auto"/>
              <w:right w:val="single" w:sz="4" w:space="0" w:color="auto"/>
            </w:tcBorders>
            <w:vAlign w:val="center"/>
          </w:tcPr>
          <w:p w14:paraId="5DEA09DE" w14:textId="711C1EF0" w:rsidR="00E10DF3" w:rsidRPr="00C361E6" w:rsidRDefault="00E10DF3" w:rsidP="00A36508">
            <w:pPr>
              <w:rPr>
                <w:rFonts w:ascii="Arial" w:hAnsi="Arial" w:cs="Arial"/>
                <w:b/>
                <w:szCs w:val="24"/>
              </w:rPr>
            </w:pPr>
            <w:r w:rsidRPr="00C361E6">
              <w:rPr>
                <w:rFonts w:ascii="Arial" w:hAnsi="Arial" w:cs="Arial"/>
                <w:b/>
                <w:szCs w:val="24"/>
              </w:rPr>
              <w:t>Distribution:</w:t>
            </w:r>
          </w:p>
        </w:tc>
        <w:tc>
          <w:tcPr>
            <w:tcW w:w="3262" w:type="dxa"/>
            <w:tcBorders>
              <w:top w:val="single" w:sz="4" w:space="0" w:color="auto"/>
              <w:left w:val="single" w:sz="4" w:space="0" w:color="auto"/>
              <w:bottom w:val="single" w:sz="4" w:space="0" w:color="auto"/>
              <w:right w:val="nil"/>
            </w:tcBorders>
          </w:tcPr>
          <w:p w14:paraId="3B4D64A1" w14:textId="30B2AF01" w:rsidR="00E10DF3" w:rsidRPr="00C361E6" w:rsidRDefault="00000000" w:rsidP="00A36508">
            <w:pPr>
              <w:tabs>
                <w:tab w:val="left" w:pos="3770"/>
              </w:tabs>
              <w:rPr>
                <w:rFonts w:ascii="Arial" w:hAnsi="Arial" w:cs="Arial"/>
                <w:bCs/>
                <w:szCs w:val="24"/>
              </w:rPr>
            </w:pPr>
            <w:sdt>
              <w:sdtPr>
                <w:rPr>
                  <w:rFonts w:ascii="Arial" w:hAnsi="Arial" w:cs="Arial"/>
                  <w:bCs/>
                  <w:szCs w:val="24"/>
                </w:rPr>
                <w:id w:val="606385737"/>
                <w14:checkbox>
                  <w14:checked w14:val="0"/>
                  <w14:checkedState w14:val="2612" w14:font="MS Gothic"/>
                  <w14:uncheckedState w14:val="2610" w14:font="MS Gothic"/>
                </w14:checkbox>
              </w:sdtPr>
              <w:sdtContent>
                <w:r w:rsidR="00F2792F">
                  <w:rPr>
                    <w:rFonts w:ascii="MS Gothic" w:eastAsia="MS Gothic" w:hAnsi="MS Gothic" w:cs="Arial" w:hint="eastAsia"/>
                    <w:bCs/>
                    <w:szCs w:val="24"/>
                  </w:rPr>
                  <w:t>☐</w:t>
                </w:r>
              </w:sdtContent>
            </w:sdt>
            <w:r w:rsidR="00C30604">
              <w:rPr>
                <w:rFonts w:ascii="Arial" w:hAnsi="Arial" w:cs="Arial"/>
                <w:bCs/>
                <w:szCs w:val="24"/>
              </w:rPr>
              <w:t xml:space="preserve"> </w:t>
            </w:r>
            <w:r w:rsidR="00E10DF3" w:rsidRPr="00C361E6">
              <w:rPr>
                <w:rFonts w:ascii="Arial" w:hAnsi="Arial" w:cs="Arial"/>
                <w:bCs/>
                <w:szCs w:val="24"/>
              </w:rPr>
              <w:t>Internal</w:t>
            </w:r>
            <w:r w:rsidR="00437CB8">
              <w:rPr>
                <w:rFonts w:ascii="Arial" w:hAnsi="Arial" w:cs="Arial"/>
                <w:bCs/>
                <w:szCs w:val="24"/>
              </w:rPr>
              <w:t xml:space="preserve"> </w:t>
            </w:r>
            <w:r w:rsidR="00C30604">
              <w:rPr>
                <w:rFonts w:ascii="Arial" w:hAnsi="Arial" w:cs="Arial"/>
                <w:bCs/>
                <w:szCs w:val="24"/>
              </w:rPr>
              <w:t>Only Distribution</w:t>
            </w:r>
            <w:r w:rsidR="00437CB8">
              <w:rPr>
                <w:rFonts w:ascii="Arial" w:hAnsi="Arial" w:cs="Arial"/>
                <w:bCs/>
                <w:szCs w:val="24"/>
              </w:rPr>
              <w:t xml:space="preserve"> </w:t>
            </w:r>
            <w:r w:rsidR="00E10DF3" w:rsidRPr="00C361E6">
              <w:rPr>
                <w:szCs w:val="24"/>
              </w:rPr>
              <w:tab/>
            </w:r>
          </w:p>
        </w:tc>
        <w:tc>
          <w:tcPr>
            <w:tcW w:w="3262" w:type="dxa"/>
            <w:tcBorders>
              <w:top w:val="single" w:sz="4" w:space="0" w:color="auto"/>
              <w:left w:val="nil"/>
              <w:bottom w:val="single" w:sz="4" w:space="0" w:color="auto"/>
            </w:tcBorders>
          </w:tcPr>
          <w:p w14:paraId="57684EEF" w14:textId="313FE547" w:rsidR="00E10DF3" w:rsidRPr="00C361E6" w:rsidRDefault="00000000" w:rsidP="00A36508">
            <w:pPr>
              <w:tabs>
                <w:tab w:val="left" w:pos="3770"/>
              </w:tabs>
              <w:rPr>
                <w:rFonts w:ascii="Arial" w:hAnsi="Arial" w:cs="Arial"/>
                <w:bCs/>
                <w:szCs w:val="24"/>
              </w:rPr>
            </w:pPr>
            <w:sdt>
              <w:sdtPr>
                <w:rPr>
                  <w:rFonts w:ascii="Arial" w:hAnsi="Arial" w:cs="Arial"/>
                  <w:bCs/>
                  <w:szCs w:val="24"/>
                </w:rPr>
                <w:id w:val="333426408"/>
                <w14:checkbox>
                  <w14:checked w14:val="0"/>
                  <w14:checkedState w14:val="2612" w14:font="MS Gothic"/>
                  <w14:uncheckedState w14:val="2610" w14:font="MS Gothic"/>
                </w14:checkbox>
              </w:sdtPr>
              <w:sdtContent>
                <w:r w:rsidR="00C30604">
                  <w:rPr>
                    <w:rFonts w:ascii="MS Gothic" w:eastAsia="MS Gothic" w:hAnsi="MS Gothic" w:cs="Arial" w:hint="eastAsia"/>
                    <w:bCs/>
                    <w:szCs w:val="24"/>
                  </w:rPr>
                  <w:t>☐</w:t>
                </w:r>
              </w:sdtContent>
            </w:sdt>
            <w:r w:rsidR="00C30604">
              <w:rPr>
                <w:rFonts w:ascii="Arial" w:hAnsi="Arial" w:cs="Arial"/>
                <w:bCs/>
                <w:szCs w:val="24"/>
              </w:rPr>
              <w:t xml:space="preserve"> Approved for External</w:t>
            </w:r>
          </w:p>
        </w:tc>
      </w:tr>
    </w:tbl>
    <w:p w14:paraId="1B44E8FB" w14:textId="77777777" w:rsidR="00847603" w:rsidRPr="00EC09EA" w:rsidRDefault="00847603" w:rsidP="00F135FD">
      <w:pPr>
        <w:spacing w:after="120" w:line="240" w:lineRule="auto"/>
        <w:jc w:val="both"/>
        <w:rPr>
          <w:rFonts w:ascii="Arial" w:hAnsi="Arial" w:cs="Arial"/>
          <w:bCs/>
          <w:szCs w:val="24"/>
        </w:rPr>
      </w:pPr>
    </w:p>
    <w:p w14:paraId="65D6EE94" w14:textId="24E3557F" w:rsidR="00667ED5" w:rsidRPr="00EC09EA" w:rsidRDefault="00667ED5" w:rsidP="00F135FD">
      <w:pPr>
        <w:pStyle w:val="Heading1"/>
        <w:spacing w:after="120"/>
        <w:jc w:val="both"/>
      </w:pPr>
      <w:r w:rsidRPr="00EC09EA">
        <w:t>Implementation</w:t>
      </w:r>
    </w:p>
    <w:p w14:paraId="2F14F8AB" w14:textId="1C7A0D8D" w:rsidR="00765C99" w:rsidRPr="00EC09EA" w:rsidRDefault="00DB1C57" w:rsidP="00F135FD">
      <w:pPr>
        <w:spacing w:after="120" w:line="240" w:lineRule="auto"/>
        <w:jc w:val="both"/>
        <w:rPr>
          <w:rFonts w:ascii="Arial" w:hAnsi="Arial" w:cs="Arial"/>
          <w:szCs w:val="24"/>
        </w:rPr>
      </w:pPr>
      <w:r w:rsidRPr="00EC09EA">
        <w:rPr>
          <w:rFonts w:ascii="Arial" w:hAnsi="Arial" w:cs="Arial"/>
          <w:szCs w:val="24"/>
        </w:rPr>
        <w:t xml:space="preserve">This memorandum is effective as of </w:t>
      </w:r>
      <w:r w:rsidR="00AA7BB6" w:rsidRPr="00EC09EA">
        <w:rPr>
          <w:rFonts w:ascii="Arial" w:hAnsi="Arial" w:cs="Arial"/>
          <w:szCs w:val="24"/>
        </w:rPr>
        <w:t>the date of issue.</w:t>
      </w:r>
      <w:r w:rsidR="00186F27" w:rsidRPr="00EC09EA">
        <w:rPr>
          <w:rFonts w:ascii="Arial" w:hAnsi="Arial" w:cs="Arial"/>
          <w:szCs w:val="24"/>
        </w:rPr>
        <w:t xml:space="preserve"> </w:t>
      </w:r>
      <w:r w:rsidR="00AE5359" w:rsidRPr="00EC09EA">
        <w:rPr>
          <w:rFonts w:ascii="Arial" w:hAnsi="Arial" w:cs="Arial"/>
          <w:szCs w:val="24"/>
        </w:rPr>
        <w:tab/>
      </w:r>
    </w:p>
    <w:p w14:paraId="274BEC14" w14:textId="5022FA64" w:rsidR="00765C99" w:rsidRPr="00EC09EA" w:rsidRDefault="00765C99" w:rsidP="00F135FD">
      <w:pPr>
        <w:spacing w:after="120" w:line="240" w:lineRule="auto"/>
        <w:jc w:val="both"/>
        <w:rPr>
          <w:rFonts w:ascii="Arial" w:hAnsi="Arial" w:cs="Arial"/>
          <w:bCs/>
          <w:szCs w:val="24"/>
        </w:rPr>
      </w:pPr>
      <w:r w:rsidRPr="00EC09EA">
        <w:rPr>
          <w:rFonts w:ascii="Arial" w:hAnsi="Arial" w:cs="Arial"/>
          <w:bCs/>
          <w:szCs w:val="24"/>
        </w:rPr>
        <w:t>This memorandum replaces previous polic</w:t>
      </w:r>
      <w:r w:rsidR="00225AB0" w:rsidRPr="00EC09EA">
        <w:rPr>
          <w:rFonts w:ascii="Arial" w:hAnsi="Arial" w:cs="Arial"/>
          <w:bCs/>
          <w:szCs w:val="24"/>
        </w:rPr>
        <w:t>ies</w:t>
      </w:r>
      <w:r w:rsidR="00FE429B" w:rsidRPr="00EC09EA">
        <w:rPr>
          <w:rFonts w:ascii="Arial" w:hAnsi="Arial" w:cs="Arial"/>
          <w:bCs/>
          <w:szCs w:val="24"/>
        </w:rPr>
        <w:t>:</w:t>
      </w:r>
      <w:r w:rsidR="00225AB0" w:rsidRPr="00EC09EA">
        <w:rPr>
          <w:rFonts w:ascii="Arial" w:hAnsi="Arial" w:cs="Arial"/>
          <w:szCs w:val="24"/>
        </w:rPr>
        <w:t xml:space="preserve"> </w:t>
      </w:r>
      <w:r w:rsidR="005C3E4D" w:rsidRPr="00EC09EA">
        <w:rPr>
          <w:rFonts w:ascii="Arial" w:hAnsi="Arial" w:cs="Arial"/>
          <w:szCs w:val="24"/>
        </w:rPr>
        <w:fldChar w:fldCharType="begin"/>
      </w:r>
      <w:r w:rsidR="005C3E4D" w:rsidRPr="00EC09EA">
        <w:rPr>
          <w:rFonts w:ascii="Arial" w:hAnsi="Arial" w:cs="Arial"/>
          <w:szCs w:val="24"/>
        </w:rPr>
        <w:instrText xml:space="preserve"> FILLIN   \* MERGEFORMAT </w:instrText>
      </w:r>
      <w:r w:rsidR="005C3E4D" w:rsidRPr="00EC09EA">
        <w:rPr>
          <w:rFonts w:ascii="Arial" w:hAnsi="Arial" w:cs="Arial"/>
          <w:szCs w:val="24"/>
        </w:rPr>
        <w:fldChar w:fldCharType="end"/>
      </w:r>
      <w:r w:rsidR="00371CCC" w:rsidRPr="00EC09EA">
        <w:rPr>
          <w:rFonts w:ascii="Arial" w:hAnsi="Arial" w:cs="Arial"/>
          <w:szCs w:val="24"/>
        </w:rPr>
        <w:t>N/A</w:t>
      </w:r>
    </w:p>
    <w:p w14:paraId="2747A0BD" w14:textId="027DE902" w:rsidR="004917B8" w:rsidRDefault="004917B8" w:rsidP="00F135FD">
      <w:pPr>
        <w:spacing w:after="120" w:line="240" w:lineRule="auto"/>
        <w:jc w:val="both"/>
        <w:rPr>
          <w:rFonts w:ascii="Arial" w:hAnsi="Arial" w:cs="Arial"/>
          <w:bCs/>
          <w:szCs w:val="24"/>
          <w:u w:val="single"/>
        </w:rPr>
      </w:pPr>
    </w:p>
    <w:p w14:paraId="65D6EE96" w14:textId="3387AD2D" w:rsidR="00667ED5" w:rsidRPr="00EC09EA" w:rsidRDefault="00667ED5" w:rsidP="00F135FD">
      <w:pPr>
        <w:pStyle w:val="Heading1"/>
        <w:spacing w:after="120"/>
        <w:jc w:val="both"/>
      </w:pPr>
      <w:r w:rsidRPr="00EC09EA">
        <w:t>Background</w:t>
      </w:r>
    </w:p>
    <w:p w14:paraId="2F91C237" w14:textId="04EDD8F8" w:rsidR="000B51EF" w:rsidRPr="00EC09EA" w:rsidRDefault="007221AE" w:rsidP="00F135FD">
      <w:pPr>
        <w:spacing w:after="120" w:line="240" w:lineRule="auto"/>
        <w:jc w:val="both"/>
        <w:rPr>
          <w:rFonts w:ascii="Arial" w:hAnsi="Arial" w:cs="Arial"/>
          <w:bCs/>
          <w:szCs w:val="24"/>
        </w:rPr>
      </w:pPr>
      <w:r w:rsidRPr="00EC09EA">
        <w:rPr>
          <w:rFonts w:ascii="Arial" w:hAnsi="Arial" w:cs="Arial"/>
          <w:bCs/>
          <w:szCs w:val="24"/>
        </w:rPr>
        <w:t xml:space="preserve">Many existing </w:t>
      </w:r>
      <w:r w:rsidR="00D646AB">
        <w:rPr>
          <w:rFonts w:ascii="Arial" w:hAnsi="Arial" w:cs="Arial"/>
          <w:bCs/>
          <w:szCs w:val="24"/>
        </w:rPr>
        <w:t xml:space="preserve">MTO </w:t>
      </w:r>
      <w:r w:rsidRPr="00EC09EA">
        <w:rPr>
          <w:rFonts w:ascii="Arial" w:hAnsi="Arial" w:cs="Arial"/>
          <w:bCs/>
          <w:szCs w:val="24"/>
        </w:rPr>
        <w:t xml:space="preserve">bridges are supported by driven steel pile </w:t>
      </w:r>
      <w:r w:rsidR="006A17DC" w:rsidRPr="00EC09EA">
        <w:rPr>
          <w:rFonts w:ascii="Arial" w:hAnsi="Arial" w:cs="Arial"/>
          <w:bCs/>
          <w:szCs w:val="24"/>
        </w:rPr>
        <w:t>foundations,</w:t>
      </w:r>
      <w:r w:rsidR="00023725">
        <w:rPr>
          <w:rFonts w:ascii="Arial" w:hAnsi="Arial" w:cs="Arial"/>
          <w:bCs/>
          <w:szCs w:val="24"/>
        </w:rPr>
        <w:t xml:space="preserve"> and i</w:t>
      </w:r>
      <w:r w:rsidRPr="00EC09EA">
        <w:rPr>
          <w:rFonts w:ascii="Arial" w:hAnsi="Arial" w:cs="Arial"/>
          <w:bCs/>
          <w:szCs w:val="24"/>
        </w:rPr>
        <w:t xml:space="preserve">t is anticipated that driven steel pile foundations will </w:t>
      </w:r>
      <w:r w:rsidR="00BA1377">
        <w:rPr>
          <w:rFonts w:ascii="Arial" w:hAnsi="Arial" w:cs="Arial"/>
          <w:bCs/>
          <w:szCs w:val="24"/>
        </w:rPr>
        <w:t xml:space="preserve">continue to be frequently specified. </w:t>
      </w:r>
    </w:p>
    <w:p w14:paraId="0AD11F55" w14:textId="3E4DCD8C" w:rsidR="007221AE" w:rsidRPr="00EC09EA" w:rsidRDefault="007221AE" w:rsidP="00F135FD">
      <w:pPr>
        <w:spacing w:after="120" w:line="240" w:lineRule="auto"/>
        <w:jc w:val="both"/>
        <w:rPr>
          <w:rFonts w:ascii="Arial" w:hAnsi="Arial" w:cs="Arial"/>
          <w:bCs/>
          <w:szCs w:val="24"/>
        </w:rPr>
      </w:pPr>
      <w:r w:rsidRPr="00EC09EA">
        <w:rPr>
          <w:rFonts w:ascii="Arial" w:hAnsi="Arial" w:cs="Arial"/>
          <w:bCs/>
          <w:szCs w:val="24"/>
        </w:rPr>
        <w:t xml:space="preserve">Bridge </w:t>
      </w:r>
      <w:r w:rsidR="0069751F">
        <w:rPr>
          <w:rFonts w:ascii="Arial" w:hAnsi="Arial" w:cs="Arial"/>
          <w:bCs/>
          <w:szCs w:val="24"/>
        </w:rPr>
        <w:t>E</w:t>
      </w:r>
      <w:r w:rsidRPr="00EC09EA">
        <w:rPr>
          <w:rFonts w:ascii="Arial" w:hAnsi="Arial" w:cs="Arial"/>
          <w:bCs/>
          <w:szCs w:val="24"/>
        </w:rPr>
        <w:t xml:space="preserve">ngineers design the foundation systems using </w:t>
      </w:r>
      <w:r w:rsidR="009E1270">
        <w:rPr>
          <w:rFonts w:ascii="Arial" w:hAnsi="Arial" w:cs="Arial"/>
          <w:bCs/>
          <w:szCs w:val="24"/>
        </w:rPr>
        <w:t>Limit State Design (LSD)</w:t>
      </w:r>
      <w:r w:rsidRPr="00EC09EA">
        <w:rPr>
          <w:rFonts w:ascii="Arial" w:hAnsi="Arial" w:cs="Arial"/>
          <w:bCs/>
          <w:szCs w:val="24"/>
        </w:rPr>
        <w:t xml:space="preserve">.  Axial and </w:t>
      </w:r>
      <w:r w:rsidR="00100105" w:rsidRPr="00EC09EA">
        <w:rPr>
          <w:rFonts w:ascii="Arial" w:hAnsi="Arial" w:cs="Arial"/>
          <w:bCs/>
          <w:szCs w:val="24"/>
        </w:rPr>
        <w:t>l</w:t>
      </w:r>
      <w:r w:rsidRPr="00EC09EA">
        <w:rPr>
          <w:rFonts w:ascii="Arial" w:hAnsi="Arial" w:cs="Arial"/>
          <w:bCs/>
          <w:szCs w:val="24"/>
        </w:rPr>
        <w:t>ateral resistances of piles are recommended by the Foundation Engineer and typically included in Foundation Investigation and Design Reports.</w:t>
      </w:r>
    </w:p>
    <w:p w14:paraId="2762CF61" w14:textId="7060B1B2" w:rsidR="007221AE" w:rsidRPr="00EC09EA" w:rsidRDefault="00F16B93" w:rsidP="00F135FD">
      <w:pPr>
        <w:spacing w:after="120" w:line="240" w:lineRule="auto"/>
        <w:jc w:val="both"/>
        <w:rPr>
          <w:rFonts w:ascii="Arial" w:hAnsi="Arial" w:cs="Arial"/>
          <w:bCs/>
          <w:szCs w:val="24"/>
        </w:rPr>
      </w:pPr>
      <w:r w:rsidRPr="00EC09EA">
        <w:rPr>
          <w:rFonts w:ascii="Arial" w:hAnsi="Arial" w:cs="Arial"/>
          <w:bCs/>
          <w:szCs w:val="24"/>
        </w:rPr>
        <w:t>During pile installation</w:t>
      </w:r>
      <w:r w:rsidR="001F0463">
        <w:rPr>
          <w:rFonts w:ascii="Arial" w:hAnsi="Arial" w:cs="Arial"/>
          <w:bCs/>
          <w:szCs w:val="24"/>
        </w:rPr>
        <w:t xml:space="preserve"> it is imperative to ensure </w:t>
      </w:r>
      <w:r w:rsidRPr="00EC09EA">
        <w:rPr>
          <w:rFonts w:ascii="Arial" w:hAnsi="Arial" w:cs="Arial"/>
          <w:bCs/>
          <w:szCs w:val="24"/>
        </w:rPr>
        <w:t>r</w:t>
      </w:r>
      <w:r w:rsidR="003B5B5E" w:rsidRPr="00EC09EA">
        <w:rPr>
          <w:rFonts w:ascii="Arial" w:hAnsi="Arial" w:cs="Arial"/>
          <w:bCs/>
          <w:szCs w:val="24"/>
        </w:rPr>
        <w:t>eliable, repeatable, efficient</w:t>
      </w:r>
      <w:r w:rsidR="007768CD" w:rsidRPr="00EC09EA">
        <w:rPr>
          <w:rFonts w:ascii="Arial" w:hAnsi="Arial" w:cs="Arial"/>
          <w:bCs/>
          <w:szCs w:val="24"/>
        </w:rPr>
        <w:t>,</w:t>
      </w:r>
      <w:r w:rsidR="003B5B5E" w:rsidRPr="00EC09EA">
        <w:rPr>
          <w:rFonts w:ascii="Arial" w:hAnsi="Arial" w:cs="Arial"/>
          <w:bCs/>
          <w:szCs w:val="24"/>
        </w:rPr>
        <w:t xml:space="preserve"> and accurate methods are </w:t>
      </w:r>
      <w:r w:rsidR="001F0463">
        <w:rPr>
          <w:rFonts w:ascii="Arial" w:hAnsi="Arial" w:cs="Arial"/>
          <w:bCs/>
          <w:szCs w:val="24"/>
        </w:rPr>
        <w:t xml:space="preserve">utilized </w:t>
      </w:r>
      <w:r w:rsidR="003B5B5E" w:rsidRPr="00EC09EA">
        <w:rPr>
          <w:rFonts w:ascii="Arial" w:hAnsi="Arial" w:cs="Arial"/>
          <w:bCs/>
          <w:szCs w:val="24"/>
        </w:rPr>
        <w:t xml:space="preserve">to verify the resistance of </w:t>
      </w:r>
      <w:r w:rsidR="001F0463">
        <w:rPr>
          <w:rFonts w:ascii="Arial" w:hAnsi="Arial" w:cs="Arial"/>
          <w:bCs/>
          <w:szCs w:val="24"/>
        </w:rPr>
        <w:t xml:space="preserve">driven </w:t>
      </w:r>
      <w:r w:rsidR="003B5B5E" w:rsidRPr="00EC09EA">
        <w:rPr>
          <w:rFonts w:ascii="Arial" w:hAnsi="Arial" w:cs="Arial"/>
          <w:bCs/>
          <w:szCs w:val="24"/>
        </w:rPr>
        <w:t>piles</w:t>
      </w:r>
      <w:r w:rsidR="001F0463">
        <w:rPr>
          <w:rFonts w:ascii="Arial" w:hAnsi="Arial" w:cs="Arial"/>
          <w:bCs/>
          <w:szCs w:val="24"/>
        </w:rPr>
        <w:t xml:space="preserve"> and ensure the pile resistance satisfies the design requirements</w:t>
      </w:r>
      <w:r w:rsidR="003B5B5E" w:rsidRPr="00EC09EA">
        <w:rPr>
          <w:rFonts w:ascii="Arial" w:hAnsi="Arial" w:cs="Arial"/>
          <w:bCs/>
          <w:szCs w:val="24"/>
        </w:rPr>
        <w:t xml:space="preserve">.   </w:t>
      </w:r>
    </w:p>
    <w:p w14:paraId="02140327" w14:textId="0FEA9DBE" w:rsidR="007175ED" w:rsidRPr="00EC09EA" w:rsidRDefault="007175ED" w:rsidP="00F135FD">
      <w:pPr>
        <w:spacing w:after="120" w:line="240" w:lineRule="auto"/>
        <w:jc w:val="both"/>
        <w:rPr>
          <w:rFonts w:ascii="Arial" w:hAnsi="Arial" w:cs="Arial"/>
          <w:szCs w:val="24"/>
        </w:rPr>
      </w:pPr>
      <w:r w:rsidRPr="00EC09EA">
        <w:rPr>
          <w:rFonts w:ascii="Arial" w:hAnsi="Arial" w:cs="Arial"/>
          <w:szCs w:val="24"/>
        </w:rPr>
        <w:t xml:space="preserve">The MTO currently employs a customized version of the Hiley Dynamic Formula on its projects to control pile installation and to monitor/verify the axial capacity of the pile during installation. </w:t>
      </w:r>
      <w:r w:rsidR="00023725">
        <w:rPr>
          <w:rFonts w:ascii="Arial" w:hAnsi="Arial" w:cs="Arial"/>
          <w:szCs w:val="24"/>
        </w:rPr>
        <w:t>However, t</w:t>
      </w:r>
      <w:r w:rsidRPr="00EC09EA">
        <w:rPr>
          <w:rFonts w:ascii="Arial" w:hAnsi="Arial" w:cs="Arial"/>
          <w:szCs w:val="24"/>
        </w:rPr>
        <w:t xml:space="preserve">he accuracy of the MTO Hiley Dynamic Formula has been challenged on MTO projects. </w:t>
      </w:r>
      <w:r w:rsidR="00B47037" w:rsidRPr="00EC09EA">
        <w:rPr>
          <w:rFonts w:ascii="Arial" w:hAnsi="Arial" w:cs="Arial"/>
          <w:szCs w:val="24"/>
        </w:rPr>
        <w:t xml:space="preserve"> </w:t>
      </w:r>
      <w:r w:rsidRPr="00EC09EA">
        <w:rPr>
          <w:rFonts w:ascii="Arial" w:hAnsi="Arial" w:cs="Arial"/>
          <w:szCs w:val="24"/>
        </w:rPr>
        <w:t xml:space="preserve">Also, the inconsistency of the MTO Hiley Dynamic Formula from pile to pile and from site to site has led to discussions regarding the validity of the application of the formula on MTO projects. </w:t>
      </w:r>
    </w:p>
    <w:p w14:paraId="4DAF22DC" w14:textId="7E0567A8" w:rsidR="007175ED" w:rsidRPr="00EC09EA" w:rsidRDefault="007175ED" w:rsidP="00F135FD">
      <w:pPr>
        <w:spacing w:after="120" w:line="240" w:lineRule="auto"/>
        <w:jc w:val="both"/>
        <w:rPr>
          <w:rFonts w:ascii="Arial" w:hAnsi="Arial" w:cs="Arial"/>
          <w:szCs w:val="24"/>
        </w:rPr>
      </w:pPr>
      <w:r w:rsidRPr="00AC4AC7">
        <w:rPr>
          <w:rFonts w:ascii="Arial" w:hAnsi="Arial" w:cs="Arial"/>
          <w:szCs w:val="24"/>
        </w:rPr>
        <w:t>A comprehensive study</w:t>
      </w:r>
      <w:r w:rsidR="00CC1530" w:rsidRPr="00AC4AC7">
        <w:rPr>
          <w:rFonts w:ascii="Arial" w:hAnsi="Arial" w:cs="Arial"/>
          <w:szCs w:val="24"/>
        </w:rPr>
        <w:t>,</w:t>
      </w:r>
      <w:r w:rsidRPr="00AC4AC7">
        <w:rPr>
          <w:rFonts w:ascii="Arial" w:hAnsi="Arial" w:cs="Arial"/>
          <w:szCs w:val="24"/>
        </w:rPr>
        <w:t xml:space="preserve"> </w:t>
      </w:r>
      <w:r w:rsidR="00636D73" w:rsidRPr="00AC4AC7">
        <w:rPr>
          <w:rFonts w:ascii="Arial" w:hAnsi="Arial" w:cs="Arial"/>
          <w:szCs w:val="24"/>
        </w:rPr>
        <w:t xml:space="preserve">which </w:t>
      </w:r>
      <w:r w:rsidR="006A17DC" w:rsidRPr="00AC4AC7">
        <w:rPr>
          <w:rFonts w:ascii="Arial" w:hAnsi="Arial" w:cs="Arial"/>
          <w:szCs w:val="24"/>
        </w:rPr>
        <w:t>review</w:t>
      </w:r>
      <w:r w:rsidR="00636D73" w:rsidRPr="00AC4AC7">
        <w:rPr>
          <w:rFonts w:ascii="Arial" w:hAnsi="Arial" w:cs="Arial"/>
          <w:szCs w:val="24"/>
        </w:rPr>
        <w:t>ed the installation and testing</w:t>
      </w:r>
      <w:r w:rsidR="006A17DC" w:rsidRPr="00AC4AC7">
        <w:rPr>
          <w:rFonts w:ascii="Arial" w:hAnsi="Arial" w:cs="Arial"/>
          <w:szCs w:val="24"/>
        </w:rPr>
        <w:t xml:space="preserve"> of 299 piles at 34 different site</w:t>
      </w:r>
      <w:r w:rsidR="004A44B7" w:rsidRPr="00AC4AC7">
        <w:rPr>
          <w:rFonts w:ascii="Arial" w:hAnsi="Arial" w:cs="Arial"/>
          <w:szCs w:val="24"/>
        </w:rPr>
        <w:t>s</w:t>
      </w:r>
      <w:r w:rsidR="00636D73" w:rsidRPr="00AC4AC7">
        <w:rPr>
          <w:rFonts w:ascii="Arial" w:hAnsi="Arial" w:cs="Arial"/>
          <w:szCs w:val="24"/>
        </w:rPr>
        <w:t xml:space="preserve"> </w:t>
      </w:r>
      <w:r w:rsidR="004A44B7" w:rsidRPr="00AC4AC7">
        <w:rPr>
          <w:rFonts w:ascii="Arial" w:hAnsi="Arial" w:cs="Arial"/>
          <w:szCs w:val="24"/>
        </w:rPr>
        <w:t>between 1979 and 2022</w:t>
      </w:r>
      <w:r w:rsidR="00EA47C4">
        <w:rPr>
          <w:rFonts w:ascii="Arial" w:hAnsi="Arial" w:cs="Arial"/>
          <w:szCs w:val="24"/>
        </w:rPr>
        <w:t>,</w:t>
      </w:r>
      <w:r w:rsidR="004A44B7" w:rsidRPr="00AC4AC7">
        <w:rPr>
          <w:rFonts w:ascii="Arial" w:hAnsi="Arial" w:cs="Arial"/>
          <w:szCs w:val="24"/>
        </w:rPr>
        <w:t xml:space="preserve"> </w:t>
      </w:r>
      <w:r w:rsidRPr="00AC4AC7">
        <w:rPr>
          <w:rFonts w:ascii="Arial" w:hAnsi="Arial" w:cs="Arial"/>
          <w:szCs w:val="24"/>
        </w:rPr>
        <w:t xml:space="preserve">has been completed to compare the </w:t>
      </w:r>
      <w:r w:rsidR="007F072D" w:rsidRPr="00AC4AC7">
        <w:rPr>
          <w:rFonts w:ascii="Arial" w:hAnsi="Arial" w:cs="Arial"/>
          <w:szCs w:val="24"/>
        </w:rPr>
        <w:t>accuracy, efficiency</w:t>
      </w:r>
      <w:r w:rsidR="007768CD" w:rsidRPr="00AC4AC7">
        <w:rPr>
          <w:rFonts w:ascii="Arial" w:hAnsi="Arial" w:cs="Arial"/>
          <w:szCs w:val="24"/>
        </w:rPr>
        <w:t>,</w:t>
      </w:r>
      <w:r w:rsidRPr="00AC4AC7">
        <w:rPr>
          <w:rFonts w:ascii="Arial" w:hAnsi="Arial" w:cs="Arial"/>
          <w:szCs w:val="24"/>
        </w:rPr>
        <w:t xml:space="preserve"> and reliability of </w:t>
      </w:r>
      <w:r w:rsidR="00116866" w:rsidRPr="00AC4AC7">
        <w:rPr>
          <w:rFonts w:ascii="Arial" w:hAnsi="Arial" w:cs="Arial"/>
          <w:szCs w:val="24"/>
        </w:rPr>
        <w:t xml:space="preserve">high strain </w:t>
      </w:r>
      <w:r w:rsidR="007768CD" w:rsidRPr="00AC4AC7">
        <w:rPr>
          <w:rFonts w:ascii="Arial" w:hAnsi="Arial" w:cs="Arial"/>
          <w:szCs w:val="24"/>
        </w:rPr>
        <w:t xml:space="preserve">dynamic testing </w:t>
      </w:r>
      <w:r w:rsidRPr="00AC4AC7">
        <w:rPr>
          <w:rFonts w:ascii="Arial" w:hAnsi="Arial" w:cs="Arial"/>
          <w:szCs w:val="24"/>
        </w:rPr>
        <w:t xml:space="preserve">(Pile Driving Analyzer or </w:t>
      </w:r>
      <w:r w:rsidR="007F072D" w:rsidRPr="00AC4AC7">
        <w:rPr>
          <w:rFonts w:ascii="Arial" w:hAnsi="Arial" w:cs="Arial"/>
          <w:szCs w:val="24"/>
        </w:rPr>
        <w:t>PDA) with</w:t>
      </w:r>
      <w:r w:rsidRPr="00AC4AC7">
        <w:rPr>
          <w:rFonts w:ascii="Arial" w:hAnsi="Arial" w:cs="Arial"/>
          <w:szCs w:val="24"/>
        </w:rPr>
        <w:t xml:space="preserve"> the above</w:t>
      </w:r>
      <w:r w:rsidR="00023725" w:rsidRPr="00AC4AC7">
        <w:rPr>
          <w:rFonts w:ascii="Arial" w:hAnsi="Arial" w:cs="Arial"/>
          <w:szCs w:val="24"/>
        </w:rPr>
        <w:t xml:space="preserve"> </w:t>
      </w:r>
      <w:r w:rsidRPr="00AC4AC7">
        <w:rPr>
          <w:rFonts w:ascii="Arial" w:hAnsi="Arial" w:cs="Arial"/>
          <w:szCs w:val="24"/>
        </w:rPr>
        <w:t>mentioned MTO Hiley Dynamic Formula.  The study i</w:t>
      </w:r>
      <w:r w:rsidRPr="00EC09EA">
        <w:rPr>
          <w:rFonts w:ascii="Arial" w:hAnsi="Arial" w:cs="Arial"/>
          <w:szCs w:val="24"/>
        </w:rPr>
        <w:t xml:space="preserve">ncluded a comparison of </w:t>
      </w:r>
      <w:r w:rsidR="00E83EBD" w:rsidRPr="00EC09EA">
        <w:rPr>
          <w:rFonts w:ascii="Arial" w:hAnsi="Arial" w:cs="Arial"/>
          <w:szCs w:val="24"/>
        </w:rPr>
        <w:t>each</w:t>
      </w:r>
      <w:r w:rsidRPr="00EC09EA">
        <w:rPr>
          <w:rFonts w:ascii="Arial" w:hAnsi="Arial" w:cs="Arial"/>
          <w:szCs w:val="24"/>
        </w:rPr>
        <w:t xml:space="preserve"> method with </w:t>
      </w:r>
      <w:r w:rsidR="001F0463">
        <w:rPr>
          <w:rFonts w:ascii="Arial" w:hAnsi="Arial" w:cs="Arial"/>
          <w:szCs w:val="24"/>
        </w:rPr>
        <w:t xml:space="preserve">static </w:t>
      </w:r>
      <w:r w:rsidRPr="00EC09EA">
        <w:rPr>
          <w:rFonts w:ascii="Arial" w:hAnsi="Arial" w:cs="Arial"/>
          <w:szCs w:val="24"/>
        </w:rPr>
        <w:t>pile load testing and with predicted static empirical methods</w:t>
      </w:r>
      <w:r w:rsidR="00764A58" w:rsidRPr="00EC09EA">
        <w:rPr>
          <w:rFonts w:ascii="Arial" w:hAnsi="Arial" w:cs="Arial"/>
          <w:szCs w:val="24"/>
        </w:rPr>
        <w:t xml:space="preserve"> on MTO projects</w:t>
      </w:r>
      <w:r w:rsidRPr="00EC09EA">
        <w:rPr>
          <w:rFonts w:ascii="Arial" w:hAnsi="Arial" w:cs="Arial"/>
          <w:szCs w:val="24"/>
        </w:rPr>
        <w:t>.</w:t>
      </w:r>
      <w:r w:rsidR="002326DF" w:rsidRPr="00EC09EA">
        <w:rPr>
          <w:rFonts w:ascii="Arial" w:hAnsi="Arial" w:cs="Arial"/>
          <w:szCs w:val="24"/>
        </w:rPr>
        <w:t xml:space="preserve"> </w:t>
      </w:r>
      <w:r w:rsidR="002326DF" w:rsidRPr="004A44B7">
        <w:rPr>
          <w:rFonts w:ascii="Arial" w:hAnsi="Arial" w:cs="Arial"/>
          <w:i/>
          <w:szCs w:val="24"/>
        </w:rPr>
        <w:t>The study concluded that the PDA is a more reliable and dependable method of controlling pile installation.</w:t>
      </w:r>
    </w:p>
    <w:p w14:paraId="7384358A" w14:textId="3206F209" w:rsidR="000F144B" w:rsidRPr="00EC09EA" w:rsidRDefault="000F144B" w:rsidP="00F135FD">
      <w:pPr>
        <w:spacing w:after="120" w:line="240" w:lineRule="auto"/>
        <w:jc w:val="both"/>
        <w:rPr>
          <w:rFonts w:ascii="Arial" w:hAnsi="Arial" w:cs="Arial"/>
          <w:bCs/>
          <w:szCs w:val="24"/>
        </w:rPr>
      </w:pPr>
    </w:p>
    <w:p w14:paraId="65D6EE9A" w14:textId="300DE673" w:rsidR="005211BD" w:rsidRPr="00EC09EA" w:rsidRDefault="005211BD" w:rsidP="00F135FD">
      <w:pPr>
        <w:pStyle w:val="Heading1"/>
        <w:spacing w:after="120"/>
        <w:jc w:val="both"/>
      </w:pPr>
      <w:r w:rsidRPr="00EC09EA">
        <w:lastRenderedPageBreak/>
        <w:t>Policy</w:t>
      </w:r>
    </w:p>
    <w:p w14:paraId="6B3A91F6" w14:textId="7A1A96B0" w:rsidR="00884F83" w:rsidRPr="00EC09EA" w:rsidRDefault="00625895" w:rsidP="00F135FD">
      <w:pPr>
        <w:spacing w:after="120" w:line="240" w:lineRule="auto"/>
        <w:jc w:val="both"/>
        <w:rPr>
          <w:rFonts w:ascii="Arial" w:hAnsi="Arial" w:cs="Arial"/>
          <w:szCs w:val="24"/>
        </w:rPr>
      </w:pPr>
      <w:r w:rsidRPr="00EC09EA">
        <w:rPr>
          <w:rFonts w:ascii="Arial" w:hAnsi="Arial" w:cs="Arial"/>
          <w:szCs w:val="24"/>
        </w:rPr>
        <w:t>PDA shall be the</w:t>
      </w:r>
      <w:r w:rsidR="00884F83" w:rsidRPr="00EC09EA">
        <w:rPr>
          <w:rFonts w:ascii="Arial" w:hAnsi="Arial" w:cs="Arial"/>
          <w:szCs w:val="24"/>
        </w:rPr>
        <w:t xml:space="preserve"> preferred approach of controlling the installation of piles</w:t>
      </w:r>
      <w:r w:rsidRPr="00EC09EA">
        <w:rPr>
          <w:rFonts w:ascii="Arial" w:hAnsi="Arial" w:cs="Arial"/>
          <w:szCs w:val="24"/>
        </w:rPr>
        <w:t xml:space="preserve"> on MTO projects</w:t>
      </w:r>
      <w:r w:rsidR="002326DF" w:rsidRPr="00EC09EA">
        <w:rPr>
          <w:rFonts w:ascii="Arial" w:hAnsi="Arial" w:cs="Arial"/>
          <w:szCs w:val="24"/>
        </w:rPr>
        <w:t xml:space="preserve"> with exceptions as described </w:t>
      </w:r>
      <w:r w:rsidR="00E83EBD" w:rsidRPr="00EC09EA">
        <w:rPr>
          <w:rFonts w:ascii="Arial" w:hAnsi="Arial" w:cs="Arial"/>
          <w:szCs w:val="24"/>
        </w:rPr>
        <w:t>herein</w:t>
      </w:r>
      <w:r w:rsidR="002326DF" w:rsidRPr="00EC09EA">
        <w:rPr>
          <w:rFonts w:ascii="Arial" w:hAnsi="Arial" w:cs="Arial"/>
          <w:szCs w:val="24"/>
        </w:rPr>
        <w:t>.</w:t>
      </w:r>
    </w:p>
    <w:p w14:paraId="4B24F320" w14:textId="77777777" w:rsidR="00884F83" w:rsidRPr="00EC09EA" w:rsidRDefault="00884F83" w:rsidP="00F135FD">
      <w:pPr>
        <w:spacing w:after="120" w:line="240" w:lineRule="auto"/>
        <w:jc w:val="both"/>
        <w:rPr>
          <w:rFonts w:ascii="Arial" w:hAnsi="Arial" w:cs="Arial"/>
          <w:szCs w:val="24"/>
        </w:rPr>
      </w:pPr>
      <w:bookmarkStart w:id="0" w:name="_Hlk68774398"/>
    </w:p>
    <w:p w14:paraId="1AFDAAEF" w14:textId="27906068" w:rsidR="00884F83" w:rsidRPr="00EC09EA" w:rsidRDefault="00884F83" w:rsidP="00F135FD">
      <w:pPr>
        <w:pStyle w:val="ListParagraph"/>
        <w:numPr>
          <w:ilvl w:val="0"/>
          <w:numId w:val="13"/>
        </w:numPr>
        <w:spacing w:after="120" w:line="240" w:lineRule="auto"/>
        <w:ind w:left="0" w:hanging="11"/>
        <w:contextualSpacing w:val="0"/>
        <w:jc w:val="both"/>
        <w:rPr>
          <w:rFonts w:ascii="Arial" w:hAnsi="Arial" w:cs="Arial"/>
          <w:b/>
          <w:szCs w:val="24"/>
        </w:rPr>
      </w:pPr>
      <w:r w:rsidRPr="00EC09EA">
        <w:rPr>
          <w:rFonts w:ascii="Arial" w:hAnsi="Arial" w:cs="Arial"/>
          <w:b/>
          <w:szCs w:val="24"/>
        </w:rPr>
        <w:t>Foundation Investigation and Design Reports (FIDRs)</w:t>
      </w:r>
    </w:p>
    <w:p w14:paraId="279A90BB" w14:textId="77777777" w:rsidR="001A5FFF" w:rsidRDefault="00764A58" w:rsidP="00F135FD">
      <w:pPr>
        <w:spacing w:after="120" w:line="240" w:lineRule="auto"/>
        <w:jc w:val="both"/>
        <w:rPr>
          <w:rFonts w:ascii="Arial" w:hAnsi="Arial" w:cs="Arial"/>
          <w:szCs w:val="24"/>
        </w:rPr>
      </w:pPr>
      <w:r w:rsidRPr="00EC09EA">
        <w:rPr>
          <w:rFonts w:ascii="Arial" w:hAnsi="Arial" w:cs="Arial"/>
          <w:szCs w:val="24"/>
        </w:rPr>
        <w:t xml:space="preserve">Recommendations for the control of pile installation </w:t>
      </w:r>
      <w:r w:rsidR="00884F83" w:rsidRPr="00EC09EA">
        <w:rPr>
          <w:rFonts w:ascii="Arial" w:hAnsi="Arial" w:cs="Arial"/>
          <w:szCs w:val="24"/>
        </w:rPr>
        <w:t xml:space="preserve">using PDA </w:t>
      </w:r>
      <w:r w:rsidRPr="00EC09EA">
        <w:rPr>
          <w:rFonts w:ascii="Arial" w:hAnsi="Arial" w:cs="Arial"/>
          <w:szCs w:val="24"/>
        </w:rPr>
        <w:t xml:space="preserve">shall be included in the Foundation Investigation and Design Reports (FIDRs) </w:t>
      </w:r>
      <w:r w:rsidR="00884F83" w:rsidRPr="00EC09EA">
        <w:rPr>
          <w:rFonts w:ascii="Arial" w:hAnsi="Arial" w:cs="Arial"/>
          <w:szCs w:val="24"/>
        </w:rPr>
        <w:t xml:space="preserve">on a project specific basis. </w:t>
      </w:r>
      <w:r w:rsidR="00302A95">
        <w:rPr>
          <w:rFonts w:ascii="Arial" w:hAnsi="Arial" w:cs="Arial"/>
          <w:szCs w:val="24"/>
        </w:rPr>
        <w:t>PDA shall be the default method to control the installation of piles.</w:t>
      </w:r>
      <w:r w:rsidR="00884F83" w:rsidRPr="00EC09EA">
        <w:rPr>
          <w:rFonts w:ascii="Arial" w:hAnsi="Arial" w:cs="Arial"/>
          <w:szCs w:val="24"/>
        </w:rPr>
        <w:t xml:space="preserve"> The recommendation </w:t>
      </w:r>
      <w:r w:rsidR="009712C5" w:rsidRPr="00EC09EA">
        <w:rPr>
          <w:rFonts w:ascii="Arial" w:hAnsi="Arial" w:cs="Arial"/>
          <w:szCs w:val="24"/>
        </w:rPr>
        <w:t xml:space="preserve">to use </w:t>
      </w:r>
      <w:r w:rsidR="00CA2D27">
        <w:rPr>
          <w:rFonts w:ascii="Arial" w:hAnsi="Arial" w:cs="Arial"/>
          <w:szCs w:val="24"/>
        </w:rPr>
        <w:t xml:space="preserve">methods </w:t>
      </w:r>
      <w:r w:rsidR="008B4A85" w:rsidRPr="00EC09EA">
        <w:rPr>
          <w:rFonts w:ascii="Arial" w:hAnsi="Arial" w:cs="Arial"/>
          <w:szCs w:val="24"/>
        </w:rPr>
        <w:t>other</w:t>
      </w:r>
      <w:r w:rsidR="00884F83" w:rsidRPr="00EC09EA">
        <w:rPr>
          <w:rFonts w:ascii="Arial" w:hAnsi="Arial" w:cs="Arial"/>
          <w:szCs w:val="24"/>
        </w:rPr>
        <w:t xml:space="preserve"> than PDA shall be on an exception basis</w:t>
      </w:r>
      <w:r w:rsidR="00C33F14">
        <w:rPr>
          <w:rFonts w:ascii="Arial" w:hAnsi="Arial" w:cs="Arial"/>
          <w:szCs w:val="24"/>
        </w:rPr>
        <w:t>. T</w:t>
      </w:r>
      <w:r w:rsidR="00C65322">
        <w:rPr>
          <w:rFonts w:ascii="Arial" w:hAnsi="Arial" w:cs="Arial"/>
          <w:szCs w:val="24"/>
        </w:rPr>
        <w:t>he r</w:t>
      </w:r>
      <w:r w:rsidR="00C65322" w:rsidRPr="00EC09EA">
        <w:rPr>
          <w:rFonts w:ascii="Arial" w:hAnsi="Arial" w:cs="Arial"/>
          <w:szCs w:val="24"/>
        </w:rPr>
        <w:t xml:space="preserve">ationale for using </w:t>
      </w:r>
      <w:r w:rsidR="00C33F14" w:rsidRPr="00EC09EA">
        <w:rPr>
          <w:rFonts w:ascii="Arial" w:hAnsi="Arial" w:cs="Arial"/>
          <w:szCs w:val="24"/>
        </w:rPr>
        <w:t xml:space="preserve">MTO Hiley Dynamic Formula or </w:t>
      </w:r>
      <w:r w:rsidR="00C33F14">
        <w:rPr>
          <w:rFonts w:ascii="Arial" w:hAnsi="Arial" w:cs="Arial"/>
          <w:szCs w:val="24"/>
        </w:rPr>
        <w:t xml:space="preserve">any </w:t>
      </w:r>
      <w:r w:rsidR="00C33F14" w:rsidRPr="00EC09EA">
        <w:rPr>
          <w:rFonts w:ascii="Arial" w:hAnsi="Arial" w:cs="Arial"/>
          <w:szCs w:val="24"/>
        </w:rPr>
        <w:t xml:space="preserve">other </w:t>
      </w:r>
      <w:r w:rsidR="00C33F14">
        <w:rPr>
          <w:rFonts w:ascii="Arial" w:hAnsi="Arial" w:cs="Arial"/>
          <w:szCs w:val="24"/>
        </w:rPr>
        <w:t xml:space="preserve">method </w:t>
      </w:r>
      <w:r w:rsidR="00C65322" w:rsidRPr="00EC09EA">
        <w:rPr>
          <w:rFonts w:ascii="Arial" w:hAnsi="Arial" w:cs="Arial"/>
          <w:szCs w:val="24"/>
        </w:rPr>
        <w:t>shall be provided in the FIDR</w:t>
      </w:r>
      <w:r w:rsidR="00F63D7D">
        <w:rPr>
          <w:rFonts w:ascii="Arial" w:hAnsi="Arial" w:cs="Arial"/>
          <w:szCs w:val="24"/>
        </w:rPr>
        <w:t xml:space="preserve"> and </w:t>
      </w:r>
      <w:r w:rsidR="00DF6CB3">
        <w:rPr>
          <w:rFonts w:ascii="Arial" w:hAnsi="Arial" w:cs="Arial"/>
          <w:szCs w:val="24"/>
        </w:rPr>
        <w:t>shall only be</w:t>
      </w:r>
      <w:r w:rsidR="00C33F14">
        <w:rPr>
          <w:rFonts w:ascii="Arial" w:hAnsi="Arial" w:cs="Arial"/>
          <w:szCs w:val="24"/>
        </w:rPr>
        <w:t xml:space="preserve"> used </w:t>
      </w:r>
      <w:r w:rsidR="009F2BA6">
        <w:rPr>
          <w:rFonts w:ascii="Arial" w:hAnsi="Arial" w:cs="Arial"/>
          <w:szCs w:val="24"/>
        </w:rPr>
        <w:t>with approval of the Foundation Section</w:t>
      </w:r>
      <w:r w:rsidR="00625895" w:rsidRPr="00EC09EA">
        <w:rPr>
          <w:rFonts w:ascii="Arial" w:hAnsi="Arial" w:cs="Arial"/>
          <w:szCs w:val="24"/>
        </w:rPr>
        <w:t>.</w:t>
      </w:r>
    </w:p>
    <w:p w14:paraId="14CEA218" w14:textId="77777777" w:rsidR="0088016A" w:rsidRPr="00EC09EA" w:rsidRDefault="0088016A" w:rsidP="0088016A">
      <w:pPr>
        <w:spacing w:after="120" w:line="240" w:lineRule="auto"/>
        <w:jc w:val="both"/>
        <w:rPr>
          <w:rFonts w:ascii="Arial" w:hAnsi="Arial" w:cs="Arial"/>
          <w:szCs w:val="24"/>
        </w:rPr>
      </w:pPr>
      <w:r w:rsidRPr="00EC09EA">
        <w:rPr>
          <w:rFonts w:ascii="Arial" w:hAnsi="Arial" w:cs="Arial"/>
          <w:szCs w:val="24"/>
        </w:rPr>
        <w:t xml:space="preserve">Some potential exclusions are described in </w:t>
      </w:r>
      <w:r w:rsidRPr="00EC09EA">
        <w:rPr>
          <w:rFonts w:ascii="Arial" w:hAnsi="Arial" w:cs="Arial"/>
          <w:b/>
          <w:bCs/>
          <w:szCs w:val="24"/>
        </w:rPr>
        <w:t>Appendix A</w:t>
      </w:r>
      <w:r w:rsidRPr="00EC09EA">
        <w:rPr>
          <w:rFonts w:ascii="Arial" w:hAnsi="Arial" w:cs="Arial"/>
          <w:szCs w:val="24"/>
        </w:rPr>
        <w:t>.</w:t>
      </w:r>
    </w:p>
    <w:p w14:paraId="39F78308" w14:textId="30CC28BA" w:rsidR="00E24DFA" w:rsidRPr="00EC09EA" w:rsidRDefault="001A5FFF" w:rsidP="00F135FD">
      <w:pPr>
        <w:spacing w:after="120" w:line="240" w:lineRule="auto"/>
        <w:jc w:val="both"/>
        <w:rPr>
          <w:rFonts w:ascii="Arial" w:hAnsi="Arial" w:cs="Arial"/>
          <w:szCs w:val="24"/>
        </w:rPr>
      </w:pPr>
      <w:r>
        <w:rPr>
          <w:rFonts w:ascii="Arial" w:hAnsi="Arial" w:cs="Arial"/>
          <w:szCs w:val="24"/>
        </w:rPr>
        <w:t xml:space="preserve">The FIDR shall also provide discussion on </w:t>
      </w:r>
      <w:r w:rsidR="0003476B">
        <w:rPr>
          <w:rFonts w:ascii="Arial" w:hAnsi="Arial" w:cs="Arial"/>
          <w:szCs w:val="24"/>
        </w:rPr>
        <w:t xml:space="preserve">the </w:t>
      </w:r>
      <w:r>
        <w:rPr>
          <w:rFonts w:ascii="Arial" w:hAnsi="Arial" w:cs="Arial"/>
          <w:szCs w:val="24"/>
        </w:rPr>
        <w:t xml:space="preserve">potential </w:t>
      </w:r>
      <w:r w:rsidR="0003476B">
        <w:rPr>
          <w:rFonts w:ascii="Arial" w:hAnsi="Arial" w:cs="Arial"/>
          <w:szCs w:val="24"/>
        </w:rPr>
        <w:t xml:space="preserve">effect of </w:t>
      </w:r>
      <w:r>
        <w:rPr>
          <w:rFonts w:ascii="Arial" w:hAnsi="Arial" w:cs="Arial"/>
          <w:szCs w:val="24"/>
        </w:rPr>
        <w:t xml:space="preserve">set-up and relaxation of piles driven at the site, and the </w:t>
      </w:r>
      <w:r w:rsidR="009347F7">
        <w:rPr>
          <w:rFonts w:ascii="Arial" w:hAnsi="Arial" w:cs="Arial"/>
          <w:szCs w:val="24"/>
        </w:rPr>
        <w:t>provide</w:t>
      </w:r>
      <w:r w:rsidR="007060FD">
        <w:rPr>
          <w:rFonts w:ascii="Arial" w:hAnsi="Arial" w:cs="Arial"/>
          <w:szCs w:val="24"/>
        </w:rPr>
        <w:t>d</w:t>
      </w:r>
      <w:r w:rsidR="009347F7">
        <w:rPr>
          <w:rFonts w:ascii="Arial" w:hAnsi="Arial" w:cs="Arial"/>
          <w:szCs w:val="24"/>
        </w:rPr>
        <w:t xml:space="preserve"> recommendations for the control of pile installation shall </w:t>
      </w:r>
      <w:r w:rsidR="0003476B">
        <w:rPr>
          <w:rFonts w:ascii="Arial" w:hAnsi="Arial" w:cs="Arial"/>
          <w:szCs w:val="24"/>
        </w:rPr>
        <w:t>consider these effects.</w:t>
      </w:r>
      <w:r w:rsidR="00A00405">
        <w:rPr>
          <w:rFonts w:ascii="Arial" w:hAnsi="Arial" w:cs="Arial"/>
          <w:szCs w:val="24"/>
        </w:rPr>
        <w:t xml:space="preserve"> If restrike testing is </w:t>
      </w:r>
      <w:r w:rsidR="00C71B05">
        <w:rPr>
          <w:rFonts w:ascii="Arial" w:hAnsi="Arial" w:cs="Arial"/>
          <w:szCs w:val="24"/>
        </w:rPr>
        <w:t xml:space="preserve">required, the FIDR shall provide recommendations on the </w:t>
      </w:r>
      <w:r w:rsidR="00656CE8">
        <w:rPr>
          <w:rFonts w:ascii="Arial" w:hAnsi="Arial" w:cs="Arial"/>
          <w:szCs w:val="24"/>
        </w:rPr>
        <w:t xml:space="preserve">wait period between initial drive and restrike, and the </w:t>
      </w:r>
      <w:r w:rsidR="007060FD">
        <w:rPr>
          <w:rFonts w:ascii="Arial" w:hAnsi="Arial" w:cs="Arial"/>
          <w:szCs w:val="24"/>
        </w:rPr>
        <w:t>ultimate</w:t>
      </w:r>
      <w:r w:rsidR="00656CE8">
        <w:rPr>
          <w:rFonts w:ascii="Arial" w:hAnsi="Arial" w:cs="Arial"/>
          <w:szCs w:val="24"/>
        </w:rPr>
        <w:t xml:space="preserve"> </w:t>
      </w:r>
      <w:r w:rsidR="007060FD">
        <w:rPr>
          <w:rFonts w:ascii="Arial" w:hAnsi="Arial" w:cs="Arial"/>
          <w:szCs w:val="24"/>
        </w:rPr>
        <w:t>geotechnical</w:t>
      </w:r>
      <w:r w:rsidR="00656CE8">
        <w:rPr>
          <w:rFonts w:ascii="Arial" w:hAnsi="Arial" w:cs="Arial"/>
          <w:szCs w:val="24"/>
        </w:rPr>
        <w:t xml:space="preserve"> resistance to be </w:t>
      </w:r>
      <w:r w:rsidR="007060FD">
        <w:rPr>
          <w:rFonts w:ascii="Arial" w:hAnsi="Arial" w:cs="Arial"/>
          <w:szCs w:val="24"/>
        </w:rPr>
        <w:t>achieved</w:t>
      </w:r>
      <w:r w:rsidR="00656CE8">
        <w:rPr>
          <w:rFonts w:ascii="Arial" w:hAnsi="Arial" w:cs="Arial"/>
          <w:szCs w:val="24"/>
        </w:rPr>
        <w:t xml:space="preserve"> during initial drive.</w:t>
      </w:r>
    </w:p>
    <w:bookmarkEnd w:id="0"/>
    <w:p w14:paraId="3A09BEF4" w14:textId="77777777" w:rsidR="00C62535" w:rsidRPr="00EC09EA" w:rsidRDefault="00C62535" w:rsidP="00F135FD">
      <w:pPr>
        <w:spacing w:after="120" w:line="240" w:lineRule="auto"/>
        <w:jc w:val="both"/>
        <w:rPr>
          <w:rFonts w:ascii="Arial" w:hAnsi="Arial" w:cs="Arial"/>
          <w:b/>
          <w:szCs w:val="24"/>
        </w:rPr>
      </w:pPr>
    </w:p>
    <w:p w14:paraId="22EF69F7" w14:textId="3B5209DC" w:rsidR="00C62535" w:rsidRPr="00EC09EA" w:rsidRDefault="00650336" w:rsidP="00F135FD">
      <w:pPr>
        <w:pStyle w:val="ListParagraph"/>
        <w:numPr>
          <w:ilvl w:val="0"/>
          <w:numId w:val="13"/>
        </w:numPr>
        <w:spacing w:after="120" w:line="240" w:lineRule="auto"/>
        <w:ind w:left="0" w:hanging="11"/>
        <w:contextualSpacing w:val="0"/>
        <w:jc w:val="both"/>
        <w:rPr>
          <w:rFonts w:ascii="Arial" w:hAnsi="Arial" w:cs="Arial"/>
          <w:b/>
          <w:szCs w:val="24"/>
        </w:rPr>
      </w:pPr>
      <w:r w:rsidRPr="00EC09EA">
        <w:rPr>
          <w:rFonts w:ascii="Arial" w:hAnsi="Arial" w:cs="Arial"/>
          <w:b/>
          <w:szCs w:val="24"/>
        </w:rPr>
        <w:t>Specifications and Special Provisions</w:t>
      </w:r>
    </w:p>
    <w:p w14:paraId="10476F04" w14:textId="5A1004B4" w:rsidR="00C62535" w:rsidRPr="00EC09EA" w:rsidRDefault="00650336" w:rsidP="00F135FD">
      <w:pPr>
        <w:spacing w:after="120" w:line="240" w:lineRule="auto"/>
        <w:jc w:val="both"/>
        <w:rPr>
          <w:rFonts w:ascii="Arial" w:hAnsi="Arial" w:cs="Arial"/>
          <w:szCs w:val="24"/>
        </w:rPr>
      </w:pPr>
      <w:r w:rsidRPr="00EC09EA">
        <w:rPr>
          <w:rFonts w:ascii="Arial" w:hAnsi="Arial" w:cs="Arial"/>
          <w:szCs w:val="24"/>
        </w:rPr>
        <w:t xml:space="preserve">Construction Specifications and Special Provisions shall reflect the change from the MTO Hiley </w:t>
      </w:r>
      <w:r w:rsidR="000337D3">
        <w:rPr>
          <w:rFonts w:ascii="Arial" w:hAnsi="Arial" w:cs="Arial"/>
          <w:szCs w:val="24"/>
        </w:rPr>
        <w:t xml:space="preserve">Dynamic </w:t>
      </w:r>
      <w:r w:rsidRPr="00EC09EA">
        <w:rPr>
          <w:rFonts w:ascii="Arial" w:hAnsi="Arial" w:cs="Arial"/>
          <w:szCs w:val="24"/>
        </w:rPr>
        <w:t>Formula to the PDA commensurate with this policy.</w:t>
      </w:r>
      <w:r w:rsidR="00033481" w:rsidRPr="00EC09EA">
        <w:rPr>
          <w:rFonts w:ascii="Arial" w:hAnsi="Arial" w:cs="Arial"/>
          <w:szCs w:val="24"/>
        </w:rPr>
        <w:t xml:space="preserve">  </w:t>
      </w:r>
      <w:r w:rsidR="001A6EBF">
        <w:rPr>
          <w:rFonts w:ascii="Arial" w:hAnsi="Arial" w:cs="Arial"/>
          <w:szCs w:val="24"/>
        </w:rPr>
        <w:t>R</w:t>
      </w:r>
      <w:r w:rsidR="00023725">
        <w:rPr>
          <w:rFonts w:ascii="Arial" w:hAnsi="Arial" w:cs="Arial"/>
          <w:szCs w:val="24"/>
        </w:rPr>
        <w:t>evised</w:t>
      </w:r>
      <w:r w:rsidR="006C6B56">
        <w:rPr>
          <w:rFonts w:ascii="Arial" w:hAnsi="Arial" w:cs="Arial"/>
          <w:szCs w:val="24"/>
        </w:rPr>
        <w:t xml:space="preserve"> </w:t>
      </w:r>
      <w:r w:rsidR="00033481" w:rsidRPr="00EC09EA">
        <w:rPr>
          <w:rFonts w:ascii="Arial" w:hAnsi="Arial" w:cs="Arial"/>
          <w:szCs w:val="24"/>
        </w:rPr>
        <w:t xml:space="preserve">Designer Fill-ins and Notes to Designers </w:t>
      </w:r>
      <w:r w:rsidR="006C6B56">
        <w:rPr>
          <w:rFonts w:ascii="Arial" w:hAnsi="Arial" w:cs="Arial"/>
          <w:szCs w:val="24"/>
        </w:rPr>
        <w:t xml:space="preserve">to be included </w:t>
      </w:r>
      <w:r w:rsidR="00033481" w:rsidRPr="00EC09EA">
        <w:rPr>
          <w:rFonts w:ascii="Arial" w:hAnsi="Arial" w:cs="Arial"/>
          <w:szCs w:val="24"/>
        </w:rPr>
        <w:t>in SP</w:t>
      </w:r>
      <w:r w:rsidR="00150E9C" w:rsidRPr="00EC09EA">
        <w:rPr>
          <w:rFonts w:ascii="Arial" w:hAnsi="Arial" w:cs="Arial"/>
          <w:szCs w:val="24"/>
        </w:rPr>
        <w:t xml:space="preserve"> 109F57</w:t>
      </w:r>
      <w:r w:rsidR="009B2591" w:rsidRPr="00EC09EA">
        <w:rPr>
          <w:rFonts w:ascii="Arial" w:hAnsi="Arial" w:cs="Arial"/>
          <w:szCs w:val="24"/>
        </w:rPr>
        <w:t xml:space="preserve"> </w:t>
      </w:r>
      <w:r w:rsidR="006C6B56">
        <w:rPr>
          <w:rFonts w:ascii="Arial" w:hAnsi="Arial" w:cs="Arial"/>
          <w:szCs w:val="24"/>
        </w:rPr>
        <w:t>have be</w:t>
      </w:r>
      <w:r w:rsidR="0090411A">
        <w:rPr>
          <w:rFonts w:ascii="Arial" w:hAnsi="Arial" w:cs="Arial"/>
          <w:szCs w:val="24"/>
        </w:rPr>
        <w:t>en</w:t>
      </w:r>
      <w:r w:rsidR="006C6B56">
        <w:rPr>
          <w:rFonts w:ascii="Arial" w:hAnsi="Arial" w:cs="Arial"/>
          <w:szCs w:val="24"/>
        </w:rPr>
        <w:t xml:space="preserve"> </w:t>
      </w:r>
      <w:r w:rsidR="00737040">
        <w:rPr>
          <w:rFonts w:ascii="Arial" w:hAnsi="Arial" w:cs="Arial"/>
          <w:szCs w:val="24"/>
        </w:rPr>
        <w:t>developed</w:t>
      </w:r>
      <w:r w:rsidR="006C6B56">
        <w:rPr>
          <w:rFonts w:ascii="Arial" w:hAnsi="Arial" w:cs="Arial"/>
          <w:szCs w:val="24"/>
        </w:rPr>
        <w:t xml:space="preserve"> </w:t>
      </w:r>
      <w:r w:rsidR="007A2F22" w:rsidRPr="00EC09EA">
        <w:rPr>
          <w:rFonts w:ascii="Arial" w:hAnsi="Arial" w:cs="Arial"/>
          <w:szCs w:val="24"/>
        </w:rPr>
        <w:t>that enable the designer</w:t>
      </w:r>
      <w:r w:rsidR="00D52D84" w:rsidRPr="00EC09EA">
        <w:rPr>
          <w:rFonts w:ascii="Arial" w:hAnsi="Arial" w:cs="Arial"/>
          <w:szCs w:val="24"/>
        </w:rPr>
        <w:t xml:space="preserve"> to select</w:t>
      </w:r>
      <w:r w:rsidR="00843772" w:rsidRPr="00EC09EA">
        <w:rPr>
          <w:rFonts w:ascii="Arial" w:hAnsi="Arial" w:cs="Arial"/>
          <w:szCs w:val="24"/>
        </w:rPr>
        <w:t xml:space="preserve"> </w:t>
      </w:r>
      <w:r w:rsidR="00116866" w:rsidRPr="00EC09EA">
        <w:rPr>
          <w:rFonts w:ascii="Arial" w:hAnsi="Arial" w:cs="Arial"/>
          <w:szCs w:val="24"/>
        </w:rPr>
        <w:t>high strain dynamic testing or</w:t>
      </w:r>
      <w:r w:rsidR="001F0463">
        <w:rPr>
          <w:rFonts w:ascii="Arial" w:hAnsi="Arial" w:cs="Arial"/>
          <w:szCs w:val="24"/>
        </w:rPr>
        <w:t>,</w:t>
      </w:r>
      <w:r w:rsidR="00116866" w:rsidRPr="00EC09EA">
        <w:rPr>
          <w:rFonts w:ascii="Arial" w:hAnsi="Arial" w:cs="Arial"/>
          <w:szCs w:val="24"/>
        </w:rPr>
        <w:t xml:space="preserve"> </w:t>
      </w:r>
      <w:r w:rsidR="00843772" w:rsidRPr="00EC09EA">
        <w:rPr>
          <w:rFonts w:ascii="Arial" w:hAnsi="Arial" w:cs="Arial"/>
          <w:szCs w:val="24"/>
        </w:rPr>
        <w:t>for the exception</w:t>
      </w:r>
      <w:r w:rsidR="004A061E">
        <w:rPr>
          <w:rFonts w:ascii="Arial" w:hAnsi="Arial" w:cs="Arial"/>
          <w:szCs w:val="24"/>
        </w:rPr>
        <w:t>al</w:t>
      </w:r>
      <w:r w:rsidR="00843772" w:rsidRPr="00EC09EA">
        <w:rPr>
          <w:rFonts w:ascii="Arial" w:hAnsi="Arial" w:cs="Arial"/>
          <w:szCs w:val="24"/>
        </w:rPr>
        <w:t xml:space="preserve"> cases, </w:t>
      </w:r>
      <w:r w:rsidR="004A061E">
        <w:rPr>
          <w:rFonts w:ascii="Arial" w:hAnsi="Arial" w:cs="Arial"/>
          <w:szCs w:val="24"/>
        </w:rPr>
        <w:t>the MTO Hiley D</w:t>
      </w:r>
      <w:r w:rsidR="004A061E" w:rsidRPr="00EC09EA">
        <w:rPr>
          <w:rFonts w:ascii="Arial" w:hAnsi="Arial" w:cs="Arial"/>
          <w:szCs w:val="24"/>
        </w:rPr>
        <w:t xml:space="preserve">ynamic </w:t>
      </w:r>
      <w:r w:rsidR="00636D73">
        <w:rPr>
          <w:rFonts w:ascii="Arial" w:hAnsi="Arial" w:cs="Arial"/>
          <w:szCs w:val="24"/>
        </w:rPr>
        <w:t>F</w:t>
      </w:r>
      <w:r w:rsidR="00843772" w:rsidRPr="00EC09EA">
        <w:rPr>
          <w:rFonts w:ascii="Arial" w:hAnsi="Arial" w:cs="Arial"/>
          <w:szCs w:val="24"/>
        </w:rPr>
        <w:t>ormula</w:t>
      </w:r>
      <w:r w:rsidR="009B2591" w:rsidRPr="00EC09EA">
        <w:rPr>
          <w:rFonts w:ascii="Arial" w:hAnsi="Arial" w:cs="Arial"/>
          <w:szCs w:val="24"/>
        </w:rPr>
        <w:t>.</w:t>
      </w:r>
      <w:r w:rsidR="006C6B56">
        <w:rPr>
          <w:rFonts w:ascii="Arial" w:hAnsi="Arial" w:cs="Arial"/>
          <w:szCs w:val="24"/>
        </w:rPr>
        <w:t xml:space="preserve"> </w:t>
      </w:r>
      <w:r w:rsidR="00BF06B0">
        <w:rPr>
          <w:rFonts w:ascii="Arial" w:hAnsi="Arial" w:cs="Arial"/>
          <w:szCs w:val="24"/>
        </w:rPr>
        <w:t xml:space="preserve">The current </w:t>
      </w:r>
      <w:r w:rsidR="000036F9">
        <w:rPr>
          <w:rFonts w:ascii="Arial" w:hAnsi="Arial" w:cs="Arial"/>
          <w:szCs w:val="24"/>
        </w:rPr>
        <w:t xml:space="preserve">version of </w:t>
      </w:r>
      <w:r w:rsidR="006C6B56">
        <w:rPr>
          <w:rFonts w:ascii="Arial" w:hAnsi="Arial" w:cs="Arial"/>
          <w:szCs w:val="24"/>
        </w:rPr>
        <w:t>S</w:t>
      </w:r>
      <w:r w:rsidR="009B197A">
        <w:rPr>
          <w:rFonts w:ascii="Arial" w:hAnsi="Arial" w:cs="Arial"/>
          <w:szCs w:val="24"/>
        </w:rPr>
        <w:t>P</w:t>
      </w:r>
      <w:r w:rsidR="00B26130">
        <w:rPr>
          <w:rFonts w:ascii="Arial" w:hAnsi="Arial" w:cs="Arial"/>
          <w:szCs w:val="24"/>
        </w:rPr>
        <w:t xml:space="preserve"> </w:t>
      </w:r>
      <w:r w:rsidR="006C6B56">
        <w:rPr>
          <w:rFonts w:ascii="Arial" w:hAnsi="Arial" w:cs="Arial"/>
          <w:szCs w:val="24"/>
        </w:rPr>
        <w:t xml:space="preserve">109F57 and the </w:t>
      </w:r>
      <w:r w:rsidR="00023725">
        <w:rPr>
          <w:rFonts w:ascii="Arial" w:hAnsi="Arial" w:cs="Arial"/>
          <w:szCs w:val="24"/>
        </w:rPr>
        <w:t>revised</w:t>
      </w:r>
      <w:r w:rsidR="006C6B56">
        <w:rPr>
          <w:rFonts w:ascii="Arial" w:hAnsi="Arial" w:cs="Arial"/>
          <w:szCs w:val="24"/>
        </w:rPr>
        <w:t xml:space="preserve"> Fill-Ins and Notes </w:t>
      </w:r>
      <w:r w:rsidR="006C6B56" w:rsidRPr="00EC09EA">
        <w:rPr>
          <w:rFonts w:ascii="Arial" w:hAnsi="Arial" w:cs="Arial"/>
          <w:szCs w:val="24"/>
        </w:rPr>
        <w:t>a</w:t>
      </w:r>
      <w:r w:rsidR="006C6B56">
        <w:rPr>
          <w:rFonts w:ascii="Arial" w:hAnsi="Arial" w:cs="Arial"/>
          <w:szCs w:val="24"/>
        </w:rPr>
        <w:t>re</w:t>
      </w:r>
      <w:r w:rsidR="006C6B56" w:rsidRPr="00EC09EA">
        <w:rPr>
          <w:rFonts w:ascii="Arial" w:hAnsi="Arial" w:cs="Arial"/>
          <w:szCs w:val="24"/>
        </w:rPr>
        <w:t xml:space="preserve"> </w:t>
      </w:r>
      <w:r w:rsidR="001F4193">
        <w:rPr>
          <w:rFonts w:ascii="Arial" w:hAnsi="Arial" w:cs="Arial"/>
          <w:szCs w:val="24"/>
        </w:rPr>
        <w:t>provided</w:t>
      </w:r>
      <w:r w:rsidR="006C6B56" w:rsidRPr="00EC09EA">
        <w:rPr>
          <w:rFonts w:ascii="Arial" w:hAnsi="Arial" w:cs="Arial"/>
          <w:szCs w:val="24"/>
        </w:rPr>
        <w:t xml:space="preserve"> in </w:t>
      </w:r>
      <w:r w:rsidR="006C6B56" w:rsidRPr="00EC09EA">
        <w:rPr>
          <w:rFonts w:ascii="Arial" w:hAnsi="Arial" w:cs="Arial"/>
          <w:b/>
          <w:bCs/>
          <w:szCs w:val="24"/>
        </w:rPr>
        <w:t>Appendix B</w:t>
      </w:r>
      <w:r w:rsidR="006C6B56">
        <w:rPr>
          <w:rFonts w:ascii="Arial" w:hAnsi="Arial" w:cs="Arial"/>
          <w:szCs w:val="24"/>
        </w:rPr>
        <w:t>.</w:t>
      </w:r>
    </w:p>
    <w:p w14:paraId="1F7AAE05" w14:textId="77777777" w:rsidR="00C62535" w:rsidRPr="00EC09EA" w:rsidRDefault="00C62535" w:rsidP="00F135FD">
      <w:pPr>
        <w:spacing w:after="120" w:line="240" w:lineRule="auto"/>
        <w:jc w:val="both"/>
        <w:rPr>
          <w:rFonts w:ascii="Arial" w:hAnsi="Arial" w:cs="Arial"/>
          <w:szCs w:val="24"/>
        </w:rPr>
      </w:pPr>
    </w:p>
    <w:p w14:paraId="4072A6D2" w14:textId="25FC26E1" w:rsidR="00C62535" w:rsidRPr="00EC09EA" w:rsidRDefault="00F81AE1" w:rsidP="00F135FD">
      <w:pPr>
        <w:pStyle w:val="ListParagraph"/>
        <w:numPr>
          <w:ilvl w:val="0"/>
          <w:numId w:val="13"/>
        </w:numPr>
        <w:spacing w:after="120" w:line="240" w:lineRule="auto"/>
        <w:ind w:left="0" w:hanging="11"/>
        <w:contextualSpacing w:val="0"/>
        <w:jc w:val="both"/>
        <w:rPr>
          <w:rFonts w:ascii="Arial" w:hAnsi="Arial" w:cs="Arial"/>
          <w:b/>
          <w:szCs w:val="24"/>
        </w:rPr>
      </w:pPr>
      <w:r w:rsidRPr="00EC09EA">
        <w:rPr>
          <w:rFonts w:ascii="Arial" w:hAnsi="Arial" w:cs="Arial"/>
          <w:b/>
          <w:szCs w:val="24"/>
        </w:rPr>
        <w:t xml:space="preserve">Drawings </w:t>
      </w:r>
    </w:p>
    <w:p w14:paraId="25B9315F" w14:textId="339159F6" w:rsidR="00C62535" w:rsidRPr="00EC09EA" w:rsidRDefault="00921AA4" w:rsidP="00F135FD">
      <w:pPr>
        <w:spacing w:after="120" w:line="240" w:lineRule="auto"/>
        <w:jc w:val="both"/>
        <w:rPr>
          <w:rFonts w:ascii="Arial" w:hAnsi="Arial" w:cs="Arial"/>
          <w:szCs w:val="24"/>
        </w:rPr>
      </w:pPr>
      <w:r w:rsidRPr="00EC09EA">
        <w:rPr>
          <w:rFonts w:ascii="Arial" w:hAnsi="Arial" w:cs="Arial"/>
          <w:szCs w:val="24"/>
        </w:rPr>
        <w:t xml:space="preserve">Note(s) shall be included on the Foundation </w:t>
      </w:r>
      <w:r w:rsidR="00151C0A" w:rsidRPr="00EC09EA">
        <w:rPr>
          <w:rFonts w:ascii="Arial" w:hAnsi="Arial" w:cs="Arial"/>
          <w:szCs w:val="24"/>
        </w:rPr>
        <w:t>Layout Drawing to</w:t>
      </w:r>
      <w:r w:rsidR="0090411A">
        <w:rPr>
          <w:rFonts w:ascii="Arial" w:hAnsi="Arial" w:cs="Arial"/>
          <w:szCs w:val="24"/>
        </w:rPr>
        <w:t>; A)</w:t>
      </w:r>
      <w:r w:rsidR="00151C0A" w:rsidRPr="00EC09EA">
        <w:rPr>
          <w:rFonts w:ascii="Arial" w:hAnsi="Arial" w:cs="Arial"/>
          <w:szCs w:val="24"/>
        </w:rPr>
        <w:t xml:space="preserve"> specify </w:t>
      </w:r>
      <w:r w:rsidR="00023725">
        <w:rPr>
          <w:rFonts w:ascii="Arial" w:hAnsi="Arial" w:cs="Arial"/>
          <w:szCs w:val="24"/>
        </w:rPr>
        <w:t xml:space="preserve">the </w:t>
      </w:r>
      <w:r w:rsidR="00151C0A" w:rsidRPr="00EC09EA">
        <w:rPr>
          <w:rFonts w:ascii="Arial" w:hAnsi="Arial" w:cs="Arial"/>
          <w:szCs w:val="24"/>
        </w:rPr>
        <w:t>requirement for PDA</w:t>
      </w:r>
      <w:r w:rsidR="00371882">
        <w:rPr>
          <w:rFonts w:ascii="Arial" w:hAnsi="Arial" w:cs="Arial"/>
          <w:szCs w:val="24"/>
        </w:rPr>
        <w:t xml:space="preserve"> testing</w:t>
      </w:r>
      <w:r w:rsidR="0090411A">
        <w:rPr>
          <w:rFonts w:ascii="Arial" w:hAnsi="Arial" w:cs="Arial"/>
          <w:szCs w:val="24"/>
        </w:rPr>
        <w:t xml:space="preserve">, </w:t>
      </w:r>
      <w:r w:rsidR="0090411A" w:rsidRPr="00CC1530">
        <w:rPr>
          <w:rFonts w:ascii="Arial" w:hAnsi="Arial" w:cs="Arial"/>
          <w:szCs w:val="24"/>
        </w:rPr>
        <w:t>B) specify the geotechnical resistance to be mobilized during PDA testing</w:t>
      </w:r>
      <w:r w:rsidR="00DB3B70">
        <w:rPr>
          <w:rFonts w:ascii="Arial" w:hAnsi="Arial" w:cs="Arial"/>
          <w:szCs w:val="24"/>
        </w:rPr>
        <w:t>, and C) specify the wait period when restrike PDA testing is required</w:t>
      </w:r>
      <w:r w:rsidR="008A3B1C" w:rsidRPr="00CC1530">
        <w:rPr>
          <w:rFonts w:ascii="Arial" w:hAnsi="Arial" w:cs="Arial"/>
          <w:szCs w:val="24"/>
        </w:rPr>
        <w:t>.</w:t>
      </w:r>
      <w:r w:rsidR="0090411A" w:rsidRPr="008467D0">
        <w:rPr>
          <w:rFonts w:ascii="Arial" w:hAnsi="Arial" w:cs="Arial"/>
          <w:szCs w:val="24"/>
        </w:rPr>
        <w:t xml:space="preserve"> </w:t>
      </w:r>
      <w:r w:rsidR="0090411A" w:rsidRPr="00CC1530">
        <w:rPr>
          <w:rFonts w:ascii="Arial" w:hAnsi="Arial" w:cs="Arial"/>
          <w:szCs w:val="24"/>
        </w:rPr>
        <w:t xml:space="preserve">Recommendations for </w:t>
      </w:r>
      <w:r w:rsidR="00371882" w:rsidRPr="00CC1530">
        <w:rPr>
          <w:rFonts w:ascii="Arial" w:hAnsi="Arial" w:cs="Arial"/>
          <w:szCs w:val="24"/>
        </w:rPr>
        <w:t>t</w:t>
      </w:r>
      <w:r w:rsidR="0090411A" w:rsidRPr="00CC1530">
        <w:rPr>
          <w:rFonts w:ascii="Arial" w:hAnsi="Arial" w:cs="Arial"/>
          <w:szCs w:val="24"/>
        </w:rPr>
        <w:t xml:space="preserve">ypical Drawing Notes are provided in </w:t>
      </w:r>
      <w:r w:rsidR="0090411A" w:rsidRPr="00CC1530">
        <w:rPr>
          <w:rFonts w:ascii="Arial" w:hAnsi="Arial" w:cs="Arial"/>
          <w:b/>
          <w:bCs/>
          <w:szCs w:val="24"/>
        </w:rPr>
        <w:t>Appendix C</w:t>
      </w:r>
      <w:r w:rsidR="00371882" w:rsidRPr="008467D0">
        <w:rPr>
          <w:rFonts w:ascii="Arial" w:hAnsi="Arial" w:cs="Arial"/>
          <w:szCs w:val="24"/>
        </w:rPr>
        <w:t>.</w:t>
      </w:r>
      <w:r w:rsidR="00304560">
        <w:rPr>
          <w:rFonts w:ascii="Arial" w:hAnsi="Arial" w:cs="Arial"/>
          <w:szCs w:val="24"/>
        </w:rPr>
        <w:t xml:space="preserve">  When </w:t>
      </w:r>
      <w:r w:rsidR="00636D73">
        <w:rPr>
          <w:rFonts w:ascii="Arial" w:hAnsi="Arial" w:cs="Arial"/>
          <w:szCs w:val="24"/>
        </w:rPr>
        <w:t xml:space="preserve">the MTO </w:t>
      </w:r>
      <w:r w:rsidR="00304560">
        <w:rPr>
          <w:rFonts w:ascii="Arial" w:hAnsi="Arial" w:cs="Arial"/>
          <w:szCs w:val="24"/>
        </w:rPr>
        <w:t xml:space="preserve">Hiley </w:t>
      </w:r>
      <w:r w:rsidR="00636D73">
        <w:rPr>
          <w:rFonts w:ascii="Arial" w:hAnsi="Arial" w:cs="Arial"/>
          <w:szCs w:val="24"/>
        </w:rPr>
        <w:t>Dynamic F</w:t>
      </w:r>
      <w:r w:rsidR="00304560">
        <w:rPr>
          <w:rFonts w:ascii="Arial" w:hAnsi="Arial" w:cs="Arial"/>
          <w:szCs w:val="24"/>
        </w:rPr>
        <w:t>ormu</w:t>
      </w:r>
      <w:r w:rsidR="0018403A">
        <w:rPr>
          <w:rFonts w:ascii="Arial" w:hAnsi="Arial" w:cs="Arial"/>
          <w:szCs w:val="24"/>
        </w:rPr>
        <w:t>la is used, Notes from Structural Manual, along with Structural Standard Drawing SS1</w:t>
      </w:r>
      <w:r w:rsidR="00927611">
        <w:rPr>
          <w:rFonts w:ascii="Arial" w:hAnsi="Arial" w:cs="Arial"/>
          <w:szCs w:val="24"/>
        </w:rPr>
        <w:t>0</w:t>
      </w:r>
      <w:r w:rsidR="0079133E">
        <w:rPr>
          <w:rFonts w:ascii="Arial" w:hAnsi="Arial" w:cs="Arial"/>
          <w:szCs w:val="24"/>
        </w:rPr>
        <w:t xml:space="preserve">3.011 shall be used. </w:t>
      </w:r>
    </w:p>
    <w:p w14:paraId="4A77F435" w14:textId="3DFD8F28" w:rsidR="007054BC" w:rsidRPr="00EC09EA" w:rsidRDefault="007054BC" w:rsidP="00F135FD">
      <w:pPr>
        <w:spacing w:after="120" w:line="240" w:lineRule="auto"/>
        <w:jc w:val="both"/>
        <w:rPr>
          <w:rFonts w:ascii="Arial" w:hAnsi="Arial" w:cs="Arial"/>
          <w:szCs w:val="24"/>
        </w:rPr>
      </w:pPr>
    </w:p>
    <w:p w14:paraId="4369C72D" w14:textId="0BED1BF6" w:rsidR="004B23C4" w:rsidRPr="00EC09EA" w:rsidRDefault="00EC09EA" w:rsidP="00F135FD">
      <w:pPr>
        <w:spacing w:after="120" w:line="240" w:lineRule="auto"/>
        <w:jc w:val="both"/>
        <w:rPr>
          <w:rFonts w:ascii="Arial" w:hAnsi="Arial" w:cs="Arial"/>
          <w:szCs w:val="24"/>
        </w:rPr>
      </w:pPr>
      <w:r>
        <w:rPr>
          <w:rFonts w:ascii="Arial" w:hAnsi="Arial" w:cs="Arial"/>
          <w:szCs w:val="24"/>
        </w:rPr>
        <w:br w:type="column"/>
      </w:r>
    </w:p>
    <w:p w14:paraId="7ADCBB78" w14:textId="75CBCF39" w:rsidR="00C62535" w:rsidRPr="00EC09EA" w:rsidRDefault="00D653A3" w:rsidP="00F135FD">
      <w:pPr>
        <w:pStyle w:val="ListParagraph"/>
        <w:numPr>
          <w:ilvl w:val="0"/>
          <w:numId w:val="13"/>
        </w:numPr>
        <w:spacing w:after="120" w:line="240" w:lineRule="auto"/>
        <w:ind w:left="0" w:hanging="11"/>
        <w:contextualSpacing w:val="0"/>
        <w:jc w:val="both"/>
        <w:rPr>
          <w:rFonts w:ascii="Arial" w:hAnsi="Arial" w:cs="Arial"/>
          <w:b/>
          <w:szCs w:val="24"/>
        </w:rPr>
      </w:pPr>
      <w:r>
        <w:rPr>
          <w:rFonts w:ascii="Arial" w:hAnsi="Arial" w:cs="Arial"/>
          <w:b/>
          <w:szCs w:val="24"/>
        </w:rPr>
        <w:t>Foundation Engineering Specialist (FES) / PDA Testing Agency</w:t>
      </w:r>
    </w:p>
    <w:p w14:paraId="3DDCC41E" w14:textId="114471DE" w:rsidR="00C62535" w:rsidRPr="00EC09EA" w:rsidRDefault="00164DC4" w:rsidP="00F135FD">
      <w:pPr>
        <w:spacing w:after="120" w:line="240" w:lineRule="auto"/>
        <w:jc w:val="both"/>
        <w:rPr>
          <w:rFonts w:ascii="Arial" w:hAnsi="Arial" w:cs="Arial"/>
          <w:szCs w:val="24"/>
        </w:rPr>
      </w:pPr>
      <w:r w:rsidRPr="00CC1530">
        <w:rPr>
          <w:rFonts w:ascii="Arial" w:hAnsi="Arial" w:cs="Arial"/>
          <w:szCs w:val="24"/>
        </w:rPr>
        <w:t xml:space="preserve">PDA </w:t>
      </w:r>
      <w:r w:rsidR="008A3B1C" w:rsidRPr="00CC1530">
        <w:rPr>
          <w:rFonts w:ascii="Arial" w:hAnsi="Arial" w:cs="Arial"/>
          <w:szCs w:val="24"/>
        </w:rPr>
        <w:t xml:space="preserve">testing </w:t>
      </w:r>
      <w:r w:rsidR="00F135FD" w:rsidRPr="00CC1530">
        <w:rPr>
          <w:rFonts w:ascii="Arial" w:hAnsi="Arial" w:cs="Arial"/>
          <w:szCs w:val="24"/>
        </w:rPr>
        <w:t xml:space="preserve">and analysis </w:t>
      </w:r>
      <w:r w:rsidRPr="00CC1530">
        <w:rPr>
          <w:rFonts w:ascii="Arial" w:hAnsi="Arial" w:cs="Arial"/>
          <w:szCs w:val="24"/>
        </w:rPr>
        <w:t>shall be performed by the Foundation Engineering Specialist (FES)</w:t>
      </w:r>
      <w:r w:rsidR="008A3B1C" w:rsidRPr="00CC1530">
        <w:rPr>
          <w:rFonts w:ascii="Arial" w:hAnsi="Arial" w:cs="Arial"/>
          <w:szCs w:val="24"/>
        </w:rPr>
        <w:t>,</w:t>
      </w:r>
      <w:r w:rsidRPr="00CC1530">
        <w:rPr>
          <w:rFonts w:ascii="Arial" w:hAnsi="Arial" w:cs="Arial"/>
          <w:szCs w:val="24"/>
        </w:rPr>
        <w:t xml:space="preserve"> provided that the FES has the appropriate </w:t>
      </w:r>
      <w:r w:rsidR="008A3B1C" w:rsidRPr="00CC1530">
        <w:rPr>
          <w:rFonts w:ascii="Arial" w:hAnsi="Arial" w:cs="Arial"/>
          <w:szCs w:val="24"/>
        </w:rPr>
        <w:t>experience and capabilities</w:t>
      </w:r>
      <w:r w:rsidRPr="00CC1530">
        <w:rPr>
          <w:rFonts w:ascii="Arial" w:hAnsi="Arial" w:cs="Arial"/>
          <w:szCs w:val="24"/>
        </w:rPr>
        <w:t xml:space="preserve">. </w:t>
      </w:r>
      <w:r w:rsidR="008A3B1C" w:rsidRPr="00CC1530">
        <w:rPr>
          <w:rFonts w:ascii="Arial" w:hAnsi="Arial" w:cs="Arial"/>
          <w:szCs w:val="24"/>
        </w:rPr>
        <w:t xml:space="preserve">Alternately, a </w:t>
      </w:r>
      <w:r w:rsidR="00822ED9" w:rsidRPr="00CC1530">
        <w:rPr>
          <w:rFonts w:ascii="Arial" w:hAnsi="Arial" w:cs="Arial"/>
          <w:szCs w:val="24"/>
        </w:rPr>
        <w:t xml:space="preserve">PDA </w:t>
      </w:r>
      <w:r w:rsidR="008A3B1C" w:rsidRPr="00CC1530">
        <w:rPr>
          <w:rFonts w:ascii="Arial" w:hAnsi="Arial" w:cs="Arial"/>
          <w:szCs w:val="24"/>
        </w:rPr>
        <w:t>T</w:t>
      </w:r>
      <w:r w:rsidR="00822ED9" w:rsidRPr="00CC1530">
        <w:rPr>
          <w:rFonts w:ascii="Arial" w:hAnsi="Arial" w:cs="Arial"/>
          <w:szCs w:val="24"/>
        </w:rPr>
        <w:t xml:space="preserve">esting </w:t>
      </w:r>
      <w:r w:rsidR="008A3B1C" w:rsidRPr="00CC1530">
        <w:rPr>
          <w:rFonts w:ascii="Arial" w:hAnsi="Arial" w:cs="Arial"/>
          <w:szCs w:val="24"/>
        </w:rPr>
        <w:t>A</w:t>
      </w:r>
      <w:r w:rsidR="00822ED9" w:rsidRPr="00CC1530">
        <w:rPr>
          <w:rFonts w:ascii="Arial" w:hAnsi="Arial" w:cs="Arial"/>
          <w:szCs w:val="24"/>
        </w:rPr>
        <w:t xml:space="preserve">gency </w:t>
      </w:r>
      <w:r w:rsidR="002A2F25" w:rsidRPr="00CC1530">
        <w:rPr>
          <w:rFonts w:ascii="Arial" w:hAnsi="Arial" w:cs="Arial"/>
          <w:szCs w:val="24"/>
        </w:rPr>
        <w:t xml:space="preserve">shall be retained </w:t>
      </w:r>
      <w:r w:rsidR="008A3B1C" w:rsidRPr="00CC1530">
        <w:rPr>
          <w:rFonts w:ascii="Arial" w:hAnsi="Arial" w:cs="Arial"/>
          <w:szCs w:val="24"/>
        </w:rPr>
        <w:t xml:space="preserve">to conduct the PDA testing and </w:t>
      </w:r>
      <w:r w:rsidR="00F135FD" w:rsidRPr="00CC1530">
        <w:rPr>
          <w:rFonts w:ascii="Arial" w:hAnsi="Arial" w:cs="Arial"/>
          <w:szCs w:val="24"/>
        </w:rPr>
        <w:t>analysis</w:t>
      </w:r>
      <w:r w:rsidR="008A3B1C" w:rsidRPr="00CC1530">
        <w:rPr>
          <w:rFonts w:ascii="Arial" w:hAnsi="Arial" w:cs="Arial"/>
          <w:szCs w:val="24"/>
        </w:rPr>
        <w:t>. The testing agency shall be retained by the FES</w:t>
      </w:r>
      <w:r w:rsidR="00793634" w:rsidRPr="00CC1530">
        <w:rPr>
          <w:rFonts w:ascii="Arial" w:hAnsi="Arial" w:cs="Arial"/>
          <w:szCs w:val="24"/>
        </w:rPr>
        <w:t>.</w:t>
      </w:r>
    </w:p>
    <w:p w14:paraId="68E73EDC" w14:textId="41B4CD1F" w:rsidR="00B30BE3" w:rsidRPr="00AC4AC7" w:rsidRDefault="00991A9F" w:rsidP="00F135FD">
      <w:pPr>
        <w:spacing w:after="120" w:line="240" w:lineRule="auto"/>
        <w:jc w:val="both"/>
        <w:rPr>
          <w:rFonts w:ascii="Arial" w:hAnsi="Arial" w:cs="Arial"/>
          <w:szCs w:val="24"/>
        </w:rPr>
      </w:pPr>
      <w:r>
        <w:rPr>
          <w:rFonts w:ascii="Arial" w:hAnsi="Arial" w:cs="Arial"/>
          <w:szCs w:val="24"/>
        </w:rPr>
        <w:t xml:space="preserve">MTO </w:t>
      </w:r>
      <w:r w:rsidRPr="007100A0">
        <w:rPr>
          <w:rFonts w:ascii="Arial" w:hAnsi="Arial" w:cs="Arial"/>
          <w:szCs w:val="24"/>
        </w:rPr>
        <w:t>Foundations Section</w:t>
      </w:r>
      <w:r>
        <w:rPr>
          <w:rFonts w:ascii="Arial" w:hAnsi="Arial" w:cs="Arial"/>
          <w:szCs w:val="24"/>
        </w:rPr>
        <w:t>,</w:t>
      </w:r>
      <w:r w:rsidRPr="007100A0">
        <w:rPr>
          <w:rFonts w:ascii="Arial" w:hAnsi="Arial" w:cs="Arial"/>
          <w:szCs w:val="24"/>
        </w:rPr>
        <w:t xml:space="preserve"> in collaboration with the Regional CSA’s</w:t>
      </w:r>
      <w:r>
        <w:rPr>
          <w:rFonts w:ascii="Arial" w:hAnsi="Arial" w:cs="Arial"/>
          <w:szCs w:val="24"/>
        </w:rPr>
        <w:t xml:space="preserve">, shall produce </w:t>
      </w:r>
      <w:r w:rsidR="00D653A3">
        <w:rPr>
          <w:rFonts w:ascii="Arial" w:hAnsi="Arial" w:cs="Arial"/>
          <w:szCs w:val="24"/>
        </w:rPr>
        <w:t xml:space="preserve">project </w:t>
      </w:r>
      <w:r w:rsidR="00D653A3" w:rsidRPr="00AC4AC7">
        <w:rPr>
          <w:rFonts w:ascii="Arial" w:hAnsi="Arial" w:cs="Arial"/>
          <w:szCs w:val="24"/>
        </w:rPr>
        <w:t xml:space="preserve">specific </w:t>
      </w:r>
      <w:r w:rsidR="00B30BE3" w:rsidRPr="00AC4AC7">
        <w:rPr>
          <w:rFonts w:ascii="Arial" w:hAnsi="Arial" w:cs="Arial"/>
          <w:szCs w:val="24"/>
        </w:rPr>
        <w:t>Terms of Reference for the FES</w:t>
      </w:r>
      <w:r w:rsidR="00854AFF" w:rsidRPr="00AC4AC7">
        <w:rPr>
          <w:rFonts w:ascii="Arial" w:hAnsi="Arial" w:cs="Arial"/>
          <w:szCs w:val="24"/>
        </w:rPr>
        <w:t xml:space="preserve"> </w:t>
      </w:r>
      <w:r w:rsidR="008A3B1C" w:rsidRPr="00AC4AC7">
        <w:rPr>
          <w:rFonts w:ascii="Arial" w:hAnsi="Arial" w:cs="Arial"/>
          <w:szCs w:val="24"/>
        </w:rPr>
        <w:t>and/or PDA Testing Agency</w:t>
      </w:r>
      <w:r w:rsidR="00D315B0" w:rsidRPr="00AC4AC7">
        <w:rPr>
          <w:rFonts w:ascii="Arial" w:hAnsi="Arial" w:cs="Arial"/>
          <w:szCs w:val="24"/>
        </w:rPr>
        <w:t>.</w:t>
      </w:r>
    </w:p>
    <w:p w14:paraId="1CB24D28" w14:textId="09D10A73" w:rsidR="00EF72E8" w:rsidRPr="00AC4AC7" w:rsidRDefault="003232B8" w:rsidP="00F135FD">
      <w:pPr>
        <w:spacing w:after="120" w:line="240" w:lineRule="auto"/>
        <w:jc w:val="both"/>
        <w:rPr>
          <w:rFonts w:ascii="Arial" w:hAnsi="Arial" w:cs="Arial"/>
          <w:szCs w:val="24"/>
        </w:rPr>
      </w:pPr>
      <w:r w:rsidRPr="00AC4AC7">
        <w:rPr>
          <w:rFonts w:ascii="Arial" w:hAnsi="Arial" w:cs="Arial"/>
          <w:szCs w:val="24"/>
        </w:rPr>
        <w:t xml:space="preserve">A </w:t>
      </w:r>
      <w:r w:rsidR="00D653A3" w:rsidRPr="00AC4AC7">
        <w:rPr>
          <w:rFonts w:ascii="Arial" w:hAnsi="Arial" w:cs="Arial"/>
          <w:szCs w:val="24"/>
        </w:rPr>
        <w:t xml:space="preserve">sample </w:t>
      </w:r>
      <w:r w:rsidR="00EE42CB" w:rsidRPr="00AC4AC7">
        <w:rPr>
          <w:rFonts w:ascii="Arial" w:hAnsi="Arial" w:cs="Arial"/>
          <w:szCs w:val="24"/>
        </w:rPr>
        <w:t xml:space="preserve">terms of reference </w:t>
      </w:r>
      <w:r w:rsidRPr="00AC4AC7">
        <w:rPr>
          <w:rFonts w:ascii="Arial" w:hAnsi="Arial" w:cs="Arial"/>
          <w:szCs w:val="24"/>
        </w:rPr>
        <w:t xml:space="preserve">for </w:t>
      </w:r>
      <w:r w:rsidR="00D653A3" w:rsidRPr="00AC4AC7">
        <w:rPr>
          <w:rFonts w:ascii="Arial" w:hAnsi="Arial" w:cs="Arial"/>
          <w:szCs w:val="24"/>
        </w:rPr>
        <w:t>FES /</w:t>
      </w:r>
      <w:r w:rsidR="00EE42CB" w:rsidRPr="00AC4AC7">
        <w:rPr>
          <w:rFonts w:ascii="Arial" w:hAnsi="Arial" w:cs="Arial"/>
          <w:szCs w:val="24"/>
        </w:rPr>
        <w:t xml:space="preserve"> PDA testing is provided</w:t>
      </w:r>
      <w:r w:rsidR="00EF72E8" w:rsidRPr="00AC4AC7">
        <w:rPr>
          <w:rFonts w:ascii="Arial" w:hAnsi="Arial" w:cs="Arial"/>
          <w:szCs w:val="24"/>
        </w:rPr>
        <w:t xml:space="preserve"> in </w:t>
      </w:r>
      <w:r w:rsidR="00EF72E8" w:rsidRPr="00AC4AC7">
        <w:rPr>
          <w:rFonts w:ascii="Arial" w:hAnsi="Arial" w:cs="Arial"/>
          <w:b/>
          <w:bCs/>
          <w:szCs w:val="24"/>
        </w:rPr>
        <w:t>Appendix D</w:t>
      </w:r>
      <w:r w:rsidR="00EF72E8" w:rsidRPr="00AC4AC7">
        <w:rPr>
          <w:rFonts w:ascii="Arial" w:hAnsi="Arial" w:cs="Arial"/>
          <w:szCs w:val="24"/>
        </w:rPr>
        <w:t>.</w:t>
      </w:r>
    </w:p>
    <w:p w14:paraId="77E36E5C" w14:textId="77777777" w:rsidR="004B23C4" w:rsidRPr="00AC4AC7" w:rsidRDefault="004B23C4" w:rsidP="00F135FD">
      <w:pPr>
        <w:spacing w:after="120" w:line="240" w:lineRule="auto"/>
        <w:jc w:val="both"/>
        <w:rPr>
          <w:rFonts w:ascii="Arial" w:hAnsi="Arial" w:cs="Arial"/>
          <w:szCs w:val="24"/>
          <w:bdr w:val="none" w:sz="0" w:space="0" w:color="auto" w:frame="1"/>
        </w:rPr>
      </w:pPr>
    </w:p>
    <w:p w14:paraId="7E1DD304" w14:textId="383596D2" w:rsidR="00481F8D" w:rsidRPr="00AC4AC7" w:rsidRDefault="006573F7" w:rsidP="00F135FD">
      <w:pPr>
        <w:pStyle w:val="ListParagraph"/>
        <w:numPr>
          <w:ilvl w:val="0"/>
          <w:numId w:val="13"/>
        </w:numPr>
        <w:spacing w:after="120" w:line="240" w:lineRule="auto"/>
        <w:ind w:left="0" w:hanging="11"/>
        <w:contextualSpacing w:val="0"/>
        <w:jc w:val="both"/>
        <w:rPr>
          <w:rFonts w:ascii="Arial" w:hAnsi="Arial" w:cs="Arial"/>
          <w:b/>
          <w:szCs w:val="24"/>
        </w:rPr>
      </w:pPr>
      <w:r w:rsidRPr="00AC4AC7">
        <w:rPr>
          <w:rFonts w:ascii="Arial" w:hAnsi="Arial" w:cs="Arial"/>
          <w:b/>
          <w:szCs w:val="24"/>
        </w:rPr>
        <w:t>PDA Test</w:t>
      </w:r>
      <w:r w:rsidR="00DA004F" w:rsidRPr="00AC4AC7">
        <w:rPr>
          <w:rFonts w:ascii="Arial" w:hAnsi="Arial" w:cs="Arial"/>
          <w:b/>
          <w:szCs w:val="24"/>
        </w:rPr>
        <w:t>ing</w:t>
      </w:r>
      <w:r w:rsidRPr="00AC4AC7">
        <w:rPr>
          <w:rFonts w:ascii="Arial" w:hAnsi="Arial" w:cs="Arial"/>
          <w:b/>
          <w:szCs w:val="24"/>
        </w:rPr>
        <w:t xml:space="preserve"> </w:t>
      </w:r>
      <w:r w:rsidR="0063453E" w:rsidRPr="00AC4AC7">
        <w:rPr>
          <w:rFonts w:ascii="Arial" w:hAnsi="Arial" w:cs="Arial"/>
          <w:b/>
          <w:szCs w:val="24"/>
        </w:rPr>
        <w:t>Guidelines</w:t>
      </w:r>
    </w:p>
    <w:p w14:paraId="5F3036F5" w14:textId="4F4A6DD3" w:rsidR="00DF5DCC" w:rsidRPr="00AC4AC7" w:rsidRDefault="00DA004F" w:rsidP="00F135FD">
      <w:pPr>
        <w:spacing w:after="120" w:line="240" w:lineRule="auto"/>
        <w:jc w:val="both"/>
        <w:rPr>
          <w:rFonts w:ascii="Arial" w:hAnsi="Arial" w:cs="Arial"/>
          <w:bCs/>
          <w:szCs w:val="24"/>
        </w:rPr>
      </w:pPr>
      <w:r w:rsidRPr="00AC4AC7">
        <w:rPr>
          <w:rFonts w:ascii="Arial" w:hAnsi="Arial" w:cs="Arial"/>
          <w:bCs/>
          <w:szCs w:val="24"/>
        </w:rPr>
        <w:t xml:space="preserve">As a general overview, PDA testing shall </w:t>
      </w:r>
      <w:r w:rsidR="0063453E" w:rsidRPr="00AC4AC7">
        <w:rPr>
          <w:rFonts w:ascii="Arial" w:hAnsi="Arial" w:cs="Arial"/>
          <w:bCs/>
          <w:szCs w:val="24"/>
        </w:rPr>
        <w:t xml:space="preserve">be </w:t>
      </w:r>
      <w:r w:rsidR="00DF6CB3" w:rsidRPr="00AC4AC7">
        <w:rPr>
          <w:rFonts w:ascii="Arial" w:hAnsi="Arial" w:cs="Arial"/>
          <w:bCs/>
          <w:szCs w:val="24"/>
        </w:rPr>
        <w:t>performed based</w:t>
      </w:r>
      <w:r w:rsidR="0063453E" w:rsidRPr="00AC4AC7">
        <w:rPr>
          <w:rFonts w:ascii="Arial" w:hAnsi="Arial" w:cs="Arial"/>
          <w:bCs/>
          <w:szCs w:val="24"/>
        </w:rPr>
        <w:t xml:space="preserve"> on the following </w:t>
      </w:r>
      <w:r w:rsidR="00DF6CB3" w:rsidRPr="00AC4AC7">
        <w:rPr>
          <w:rFonts w:ascii="Arial" w:hAnsi="Arial" w:cs="Arial"/>
          <w:bCs/>
          <w:szCs w:val="24"/>
        </w:rPr>
        <w:t>guidelines:</w:t>
      </w:r>
    </w:p>
    <w:p w14:paraId="25B52C1E" w14:textId="77CC8ADE" w:rsidR="006573F7" w:rsidRPr="00AC4AC7" w:rsidRDefault="007100A0" w:rsidP="00DF6CB3">
      <w:pPr>
        <w:pStyle w:val="ListParagraph"/>
        <w:numPr>
          <w:ilvl w:val="0"/>
          <w:numId w:val="58"/>
        </w:numPr>
        <w:spacing w:after="120" w:line="240" w:lineRule="auto"/>
        <w:ind w:left="714" w:hanging="357"/>
        <w:contextualSpacing w:val="0"/>
        <w:jc w:val="both"/>
        <w:rPr>
          <w:rFonts w:ascii="Arial" w:hAnsi="Arial" w:cs="Arial"/>
          <w:szCs w:val="24"/>
        </w:rPr>
      </w:pPr>
      <w:r w:rsidRPr="00AC4AC7">
        <w:rPr>
          <w:rFonts w:ascii="Arial" w:hAnsi="Arial" w:cs="Arial"/>
          <w:szCs w:val="24"/>
        </w:rPr>
        <w:t>T</w:t>
      </w:r>
      <w:r w:rsidR="006573F7" w:rsidRPr="00AC4AC7">
        <w:rPr>
          <w:rFonts w:ascii="Arial" w:hAnsi="Arial" w:cs="Arial"/>
          <w:szCs w:val="24"/>
        </w:rPr>
        <w:t>esting shall be completed in accordance with ASTM D4945</w:t>
      </w:r>
      <w:r w:rsidR="00FF5DB6" w:rsidRPr="00AC4AC7">
        <w:rPr>
          <w:rFonts w:ascii="Arial" w:hAnsi="Arial" w:cs="Arial"/>
          <w:szCs w:val="24"/>
        </w:rPr>
        <w:t xml:space="preserve"> or as specified.</w:t>
      </w:r>
    </w:p>
    <w:p w14:paraId="1B945B19" w14:textId="6421913C" w:rsidR="0063453E" w:rsidRDefault="00DA004F" w:rsidP="00DF6CB3">
      <w:pPr>
        <w:pStyle w:val="ListParagraph"/>
        <w:numPr>
          <w:ilvl w:val="0"/>
          <w:numId w:val="58"/>
        </w:numPr>
        <w:spacing w:after="120" w:line="240" w:lineRule="auto"/>
        <w:ind w:left="714" w:hanging="357"/>
        <w:contextualSpacing w:val="0"/>
        <w:jc w:val="both"/>
        <w:rPr>
          <w:rFonts w:ascii="Arial" w:hAnsi="Arial" w:cs="Arial"/>
          <w:szCs w:val="24"/>
        </w:rPr>
      </w:pPr>
      <w:r w:rsidRPr="00AC4AC7">
        <w:rPr>
          <w:rFonts w:ascii="Arial" w:hAnsi="Arial" w:cs="Arial"/>
          <w:szCs w:val="24"/>
        </w:rPr>
        <w:t>As a minimum</w:t>
      </w:r>
      <w:r w:rsidR="0063453E" w:rsidRPr="00AC4AC7">
        <w:rPr>
          <w:rFonts w:ascii="Arial" w:hAnsi="Arial" w:cs="Arial"/>
          <w:szCs w:val="24"/>
        </w:rPr>
        <w:t>,</w:t>
      </w:r>
      <w:r w:rsidRPr="00AC4AC7">
        <w:rPr>
          <w:rFonts w:ascii="Arial" w:hAnsi="Arial" w:cs="Arial"/>
          <w:szCs w:val="24"/>
        </w:rPr>
        <w:t xml:space="preserve"> 10% of piles in each pile group/foundation </w:t>
      </w:r>
      <w:r w:rsidR="002F43AB">
        <w:rPr>
          <w:rFonts w:ascii="Arial" w:hAnsi="Arial" w:cs="Arial"/>
          <w:szCs w:val="24"/>
        </w:rPr>
        <w:t xml:space="preserve">element </w:t>
      </w:r>
      <w:r w:rsidRPr="00AC4AC7">
        <w:rPr>
          <w:rFonts w:ascii="Arial" w:hAnsi="Arial" w:cs="Arial"/>
          <w:szCs w:val="24"/>
        </w:rPr>
        <w:t>shall be tested</w:t>
      </w:r>
      <w:r w:rsidR="0063453E" w:rsidRPr="00AC4AC7">
        <w:rPr>
          <w:rFonts w:ascii="Arial" w:hAnsi="Arial" w:cs="Arial"/>
          <w:szCs w:val="24"/>
        </w:rPr>
        <w:t xml:space="preserve"> (rounded up to the nearest whole number) but no fewer than two piles in each element.</w:t>
      </w:r>
    </w:p>
    <w:p w14:paraId="7D88518E" w14:textId="775AF84C" w:rsidR="002F43AB" w:rsidRPr="00AC4AC7" w:rsidRDefault="002F43AB" w:rsidP="00DF6CB3">
      <w:pPr>
        <w:pStyle w:val="ListParagraph"/>
        <w:numPr>
          <w:ilvl w:val="0"/>
          <w:numId w:val="58"/>
        </w:numPr>
        <w:spacing w:after="120" w:line="240" w:lineRule="auto"/>
        <w:ind w:left="714" w:hanging="357"/>
        <w:contextualSpacing w:val="0"/>
        <w:jc w:val="both"/>
        <w:rPr>
          <w:rFonts w:ascii="Arial" w:hAnsi="Arial" w:cs="Arial"/>
          <w:szCs w:val="24"/>
        </w:rPr>
      </w:pPr>
      <w:r w:rsidRPr="00AC4AC7">
        <w:rPr>
          <w:rFonts w:ascii="Arial" w:hAnsi="Arial" w:cs="Arial"/>
          <w:szCs w:val="24"/>
        </w:rPr>
        <w:t xml:space="preserve">PDA tests shall be performed on the first </w:t>
      </w:r>
      <w:r>
        <w:rPr>
          <w:rFonts w:ascii="Arial" w:hAnsi="Arial" w:cs="Arial"/>
          <w:szCs w:val="24"/>
        </w:rPr>
        <w:t xml:space="preserve">two </w:t>
      </w:r>
      <w:r w:rsidRPr="00AC4AC7">
        <w:rPr>
          <w:rFonts w:ascii="Arial" w:hAnsi="Arial" w:cs="Arial"/>
          <w:szCs w:val="24"/>
        </w:rPr>
        <w:t>piles driven at each element</w:t>
      </w:r>
      <w:r>
        <w:rPr>
          <w:rFonts w:ascii="Arial" w:hAnsi="Arial" w:cs="Arial"/>
          <w:szCs w:val="24"/>
        </w:rPr>
        <w:t xml:space="preserve"> to establish the drive criteria for the remaining piles in the element</w:t>
      </w:r>
      <w:r w:rsidRPr="00AC4AC7">
        <w:rPr>
          <w:rFonts w:ascii="Arial" w:hAnsi="Arial" w:cs="Arial"/>
          <w:szCs w:val="24"/>
        </w:rPr>
        <w:t xml:space="preserve">. </w:t>
      </w:r>
      <w:r w:rsidR="00102C79">
        <w:rPr>
          <w:rFonts w:ascii="Arial" w:hAnsi="Arial" w:cs="Arial"/>
          <w:szCs w:val="24"/>
        </w:rPr>
        <w:t>The location of the first two piles su</w:t>
      </w:r>
      <w:r w:rsidR="0054133D">
        <w:rPr>
          <w:rFonts w:ascii="Arial" w:hAnsi="Arial" w:cs="Arial"/>
          <w:szCs w:val="24"/>
        </w:rPr>
        <w:t xml:space="preserve">bjected to PDA testing shall be selected at different locations within the element to </w:t>
      </w:r>
      <w:r w:rsidR="00B57861">
        <w:rPr>
          <w:rFonts w:ascii="Arial" w:hAnsi="Arial" w:cs="Arial"/>
          <w:szCs w:val="24"/>
        </w:rPr>
        <w:t xml:space="preserve">represent the driving conditions across the element. </w:t>
      </w:r>
      <w:r w:rsidRPr="00AC4AC7">
        <w:rPr>
          <w:rFonts w:ascii="Arial" w:hAnsi="Arial" w:cs="Arial"/>
          <w:szCs w:val="24"/>
        </w:rPr>
        <w:t>Testing shall be performed at the end of initial drive, and at restrike if required.</w:t>
      </w:r>
      <w:r>
        <w:rPr>
          <w:rFonts w:ascii="Arial" w:hAnsi="Arial" w:cs="Arial"/>
          <w:szCs w:val="24"/>
        </w:rPr>
        <w:t xml:space="preserve"> Additional PDA </w:t>
      </w:r>
      <w:r w:rsidR="00A31000">
        <w:rPr>
          <w:rFonts w:ascii="Arial" w:hAnsi="Arial" w:cs="Arial"/>
          <w:szCs w:val="24"/>
        </w:rPr>
        <w:t>t</w:t>
      </w:r>
      <w:r>
        <w:rPr>
          <w:rFonts w:ascii="Arial" w:hAnsi="Arial" w:cs="Arial"/>
          <w:szCs w:val="24"/>
        </w:rPr>
        <w:t>ests, if required, shall be uniformly distributed throughout the remainder of the piles.</w:t>
      </w:r>
      <w:r w:rsidR="00061958">
        <w:rPr>
          <w:rFonts w:ascii="Arial" w:hAnsi="Arial" w:cs="Arial"/>
          <w:szCs w:val="24"/>
        </w:rPr>
        <w:t xml:space="preserve"> </w:t>
      </w:r>
    </w:p>
    <w:p w14:paraId="124527A1" w14:textId="236CAF78" w:rsidR="0063453E" w:rsidRPr="00AC4AC7" w:rsidRDefault="0063453E" w:rsidP="00DF6CB3">
      <w:pPr>
        <w:pStyle w:val="ListParagraph"/>
        <w:numPr>
          <w:ilvl w:val="0"/>
          <w:numId w:val="58"/>
        </w:numPr>
        <w:spacing w:after="120" w:line="240" w:lineRule="auto"/>
        <w:ind w:left="714" w:hanging="357"/>
        <w:contextualSpacing w:val="0"/>
        <w:jc w:val="both"/>
        <w:rPr>
          <w:rFonts w:ascii="Arial" w:hAnsi="Arial" w:cs="Arial"/>
          <w:szCs w:val="24"/>
        </w:rPr>
      </w:pPr>
      <w:r w:rsidRPr="00AC4AC7">
        <w:rPr>
          <w:rFonts w:ascii="Arial" w:hAnsi="Arial" w:cs="Arial"/>
          <w:szCs w:val="24"/>
        </w:rPr>
        <w:t>Reduction in the number of PDA tests to below the minimum numbers specified must be approved by MTO Foundations Section.</w:t>
      </w:r>
    </w:p>
    <w:p w14:paraId="7CF85996" w14:textId="4708D7EB" w:rsidR="00DA004F" w:rsidRPr="00AC4AC7" w:rsidRDefault="003B2C8D" w:rsidP="00DF6CB3">
      <w:pPr>
        <w:pStyle w:val="ListParagraph"/>
        <w:numPr>
          <w:ilvl w:val="0"/>
          <w:numId w:val="58"/>
        </w:numPr>
        <w:spacing w:after="120" w:line="240" w:lineRule="auto"/>
        <w:ind w:left="714" w:hanging="357"/>
        <w:contextualSpacing w:val="0"/>
        <w:jc w:val="both"/>
        <w:rPr>
          <w:rFonts w:ascii="Arial" w:hAnsi="Arial" w:cs="Arial"/>
          <w:szCs w:val="24"/>
        </w:rPr>
      </w:pPr>
      <w:r w:rsidRPr="00AC4AC7">
        <w:rPr>
          <w:rFonts w:ascii="Arial" w:hAnsi="Arial" w:cs="Arial"/>
          <w:szCs w:val="24"/>
        </w:rPr>
        <w:t xml:space="preserve">Additional testing can be requested if the specified </w:t>
      </w:r>
      <w:r w:rsidR="002F43AB">
        <w:rPr>
          <w:rFonts w:ascii="Arial" w:hAnsi="Arial" w:cs="Arial"/>
          <w:szCs w:val="24"/>
        </w:rPr>
        <w:t xml:space="preserve">ultimate </w:t>
      </w:r>
      <w:r w:rsidRPr="00AC4AC7">
        <w:rPr>
          <w:rFonts w:ascii="Arial" w:hAnsi="Arial" w:cs="Arial"/>
          <w:szCs w:val="24"/>
        </w:rPr>
        <w:t>geotechnical resistance is not mobilized during testing, observations made during pile driving indicate the potential for pile damage, or to address other concerns raised by the Contract Administrator.</w:t>
      </w:r>
    </w:p>
    <w:p w14:paraId="0010A3F9" w14:textId="1C5B518F" w:rsidR="00737040" w:rsidRPr="00AC4AC7" w:rsidRDefault="00737040" w:rsidP="00737040">
      <w:pPr>
        <w:pStyle w:val="ListParagraph"/>
        <w:numPr>
          <w:ilvl w:val="0"/>
          <w:numId w:val="58"/>
        </w:numPr>
        <w:spacing w:after="120" w:line="240" w:lineRule="auto"/>
        <w:ind w:left="714" w:hanging="357"/>
        <w:contextualSpacing w:val="0"/>
        <w:jc w:val="both"/>
        <w:rPr>
          <w:rFonts w:ascii="Arial" w:hAnsi="Arial" w:cs="Arial"/>
          <w:szCs w:val="24"/>
        </w:rPr>
      </w:pPr>
      <w:r>
        <w:rPr>
          <w:rFonts w:ascii="Arial" w:hAnsi="Arial" w:cs="Arial"/>
          <w:szCs w:val="24"/>
        </w:rPr>
        <w:t xml:space="preserve">For piles not driven to/into bedrock, the piles shall initially be driven to the anticipated pile tip elevation or to a preliminary set as determined by a wave equation analysis (WEAP). The PDA </w:t>
      </w:r>
      <w:r w:rsidR="009A4A67">
        <w:rPr>
          <w:rFonts w:ascii="Arial" w:hAnsi="Arial" w:cs="Arial"/>
          <w:szCs w:val="24"/>
        </w:rPr>
        <w:t>t</w:t>
      </w:r>
      <w:r>
        <w:rPr>
          <w:rFonts w:ascii="Arial" w:hAnsi="Arial" w:cs="Arial"/>
          <w:szCs w:val="24"/>
        </w:rPr>
        <w:t>esting equipment shall be attached to the pile before recommencing pile driving. PDA testing shall be continuously performed for the remainder of the driv</w:t>
      </w:r>
      <w:r w:rsidR="007E70F4">
        <w:rPr>
          <w:rFonts w:ascii="Arial" w:hAnsi="Arial" w:cs="Arial"/>
          <w:szCs w:val="24"/>
        </w:rPr>
        <w:t>e</w:t>
      </w:r>
      <w:r>
        <w:rPr>
          <w:rFonts w:ascii="Arial" w:hAnsi="Arial" w:cs="Arial"/>
          <w:szCs w:val="24"/>
        </w:rPr>
        <w:t xml:space="preserve"> and until the PDA testing indicates the pile has achieved the required capacity.</w:t>
      </w:r>
    </w:p>
    <w:p w14:paraId="49C398C4" w14:textId="3B1F0F82" w:rsidR="00906898" w:rsidRDefault="00906898" w:rsidP="00DF6CB3">
      <w:pPr>
        <w:pStyle w:val="ListParagraph"/>
        <w:numPr>
          <w:ilvl w:val="0"/>
          <w:numId w:val="58"/>
        </w:numPr>
        <w:spacing w:after="120" w:line="240" w:lineRule="auto"/>
        <w:ind w:left="714" w:hanging="357"/>
        <w:contextualSpacing w:val="0"/>
        <w:jc w:val="both"/>
        <w:rPr>
          <w:rFonts w:ascii="Arial" w:hAnsi="Arial" w:cs="Arial"/>
          <w:szCs w:val="24"/>
        </w:rPr>
      </w:pPr>
      <w:r>
        <w:rPr>
          <w:rFonts w:ascii="Arial" w:hAnsi="Arial" w:cs="Arial"/>
          <w:szCs w:val="24"/>
        </w:rPr>
        <w:t xml:space="preserve">For piles driven to/into bedrock, </w:t>
      </w:r>
      <w:r w:rsidR="002F0A98">
        <w:rPr>
          <w:rFonts w:ascii="Arial" w:hAnsi="Arial" w:cs="Arial"/>
          <w:szCs w:val="24"/>
        </w:rPr>
        <w:t>pile driving shall be initially stopped when the pile tip reaches a</w:t>
      </w:r>
      <w:r w:rsidR="004E6447">
        <w:rPr>
          <w:rFonts w:ascii="Arial" w:hAnsi="Arial" w:cs="Arial"/>
          <w:szCs w:val="24"/>
        </w:rPr>
        <w:t xml:space="preserve">n elevation </w:t>
      </w:r>
      <w:r w:rsidR="002F0A98">
        <w:rPr>
          <w:rFonts w:ascii="Arial" w:hAnsi="Arial" w:cs="Arial"/>
          <w:szCs w:val="24"/>
        </w:rPr>
        <w:t xml:space="preserve">approximately 2 m above the anticipated top of </w:t>
      </w:r>
      <w:r w:rsidR="00B62D09">
        <w:rPr>
          <w:rFonts w:ascii="Arial" w:hAnsi="Arial" w:cs="Arial"/>
          <w:szCs w:val="24"/>
        </w:rPr>
        <w:t xml:space="preserve">bedrock elevation. The PDA </w:t>
      </w:r>
      <w:r w:rsidR="00F75B1E">
        <w:rPr>
          <w:rFonts w:ascii="Arial" w:hAnsi="Arial" w:cs="Arial"/>
          <w:szCs w:val="24"/>
        </w:rPr>
        <w:t xml:space="preserve">Testing </w:t>
      </w:r>
      <w:r w:rsidR="00B62D09">
        <w:rPr>
          <w:rFonts w:ascii="Arial" w:hAnsi="Arial" w:cs="Arial"/>
          <w:szCs w:val="24"/>
        </w:rPr>
        <w:t xml:space="preserve">equipment shall be attached </w:t>
      </w:r>
      <w:r w:rsidR="006720F8">
        <w:rPr>
          <w:rFonts w:ascii="Arial" w:hAnsi="Arial" w:cs="Arial"/>
          <w:szCs w:val="24"/>
        </w:rPr>
        <w:t xml:space="preserve">to the pile before recommencing pile driving. </w:t>
      </w:r>
      <w:r w:rsidR="00B62D09">
        <w:rPr>
          <w:rFonts w:ascii="Arial" w:hAnsi="Arial" w:cs="Arial"/>
          <w:szCs w:val="24"/>
        </w:rPr>
        <w:t xml:space="preserve">PDA testing shall be continuously performed </w:t>
      </w:r>
      <w:r w:rsidR="006720F8">
        <w:rPr>
          <w:rFonts w:ascii="Arial" w:hAnsi="Arial" w:cs="Arial"/>
          <w:szCs w:val="24"/>
        </w:rPr>
        <w:t xml:space="preserve">for the remainder of the driving </w:t>
      </w:r>
      <w:r w:rsidR="00DD10ED">
        <w:rPr>
          <w:rFonts w:ascii="Arial" w:hAnsi="Arial" w:cs="Arial"/>
          <w:szCs w:val="24"/>
        </w:rPr>
        <w:t xml:space="preserve">and </w:t>
      </w:r>
      <w:r w:rsidR="00B62D09">
        <w:rPr>
          <w:rFonts w:ascii="Arial" w:hAnsi="Arial" w:cs="Arial"/>
          <w:szCs w:val="24"/>
        </w:rPr>
        <w:t xml:space="preserve">until </w:t>
      </w:r>
      <w:r w:rsidR="0091723D">
        <w:rPr>
          <w:rFonts w:ascii="Arial" w:hAnsi="Arial" w:cs="Arial"/>
          <w:szCs w:val="24"/>
        </w:rPr>
        <w:t>the PDA testing indicates the pile has achieved the required capacity</w:t>
      </w:r>
      <w:r w:rsidR="00F75B1E">
        <w:rPr>
          <w:rFonts w:ascii="Arial" w:hAnsi="Arial" w:cs="Arial"/>
          <w:szCs w:val="24"/>
        </w:rPr>
        <w:t xml:space="preserve"> and the pile has been seat</w:t>
      </w:r>
      <w:r w:rsidR="00B806A5">
        <w:rPr>
          <w:rFonts w:ascii="Arial" w:hAnsi="Arial" w:cs="Arial"/>
          <w:szCs w:val="24"/>
        </w:rPr>
        <w:t>ed</w:t>
      </w:r>
      <w:r w:rsidR="00F75B1E">
        <w:rPr>
          <w:rFonts w:ascii="Arial" w:hAnsi="Arial" w:cs="Arial"/>
          <w:szCs w:val="24"/>
        </w:rPr>
        <w:t xml:space="preserve"> on/into bedrock</w:t>
      </w:r>
      <w:r w:rsidR="006720F8">
        <w:rPr>
          <w:rFonts w:ascii="Arial" w:hAnsi="Arial" w:cs="Arial"/>
          <w:szCs w:val="24"/>
        </w:rPr>
        <w:t>.</w:t>
      </w:r>
      <w:r w:rsidR="0091723D">
        <w:rPr>
          <w:rFonts w:ascii="Arial" w:hAnsi="Arial" w:cs="Arial"/>
          <w:szCs w:val="24"/>
        </w:rPr>
        <w:t xml:space="preserve"> </w:t>
      </w:r>
    </w:p>
    <w:p w14:paraId="3DC8A78A" w14:textId="55648C2C" w:rsidR="003B2C8D" w:rsidRPr="00AC4AC7" w:rsidRDefault="003B2C8D" w:rsidP="00DF6CB3">
      <w:pPr>
        <w:pStyle w:val="ListParagraph"/>
        <w:numPr>
          <w:ilvl w:val="0"/>
          <w:numId w:val="58"/>
        </w:numPr>
        <w:spacing w:after="120" w:line="240" w:lineRule="auto"/>
        <w:ind w:left="714" w:hanging="357"/>
        <w:contextualSpacing w:val="0"/>
        <w:jc w:val="both"/>
        <w:rPr>
          <w:rFonts w:ascii="Arial" w:hAnsi="Arial" w:cs="Arial"/>
          <w:szCs w:val="24"/>
        </w:rPr>
      </w:pPr>
      <w:r w:rsidRPr="00AC4AC7">
        <w:rPr>
          <w:rFonts w:ascii="Arial" w:hAnsi="Arial" w:cs="Arial"/>
          <w:szCs w:val="24"/>
        </w:rPr>
        <w:lastRenderedPageBreak/>
        <w:t xml:space="preserve">The impact device to be used for PDA testing shall be capable of mobilizing the specified </w:t>
      </w:r>
      <w:r w:rsidR="00D45B64">
        <w:rPr>
          <w:rFonts w:ascii="Arial" w:hAnsi="Arial" w:cs="Arial"/>
          <w:szCs w:val="24"/>
        </w:rPr>
        <w:t xml:space="preserve">ultimate </w:t>
      </w:r>
      <w:r w:rsidRPr="00AC4AC7">
        <w:rPr>
          <w:rFonts w:ascii="Arial" w:hAnsi="Arial" w:cs="Arial"/>
          <w:szCs w:val="24"/>
        </w:rPr>
        <w:t>geotechnical resistance in a single blow without additional data interpretation.</w:t>
      </w:r>
    </w:p>
    <w:p w14:paraId="7DD058AF" w14:textId="77777777" w:rsidR="0063453E" w:rsidRPr="00AC4AC7" w:rsidRDefault="0063453E" w:rsidP="00DF6CB3">
      <w:pPr>
        <w:pStyle w:val="ListParagraph"/>
        <w:numPr>
          <w:ilvl w:val="0"/>
          <w:numId w:val="58"/>
        </w:numPr>
        <w:spacing w:after="120" w:line="240" w:lineRule="auto"/>
        <w:ind w:left="714" w:hanging="357"/>
        <w:contextualSpacing w:val="0"/>
        <w:jc w:val="both"/>
        <w:rPr>
          <w:rFonts w:ascii="Arial" w:hAnsi="Arial" w:cs="Arial"/>
          <w:szCs w:val="24"/>
        </w:rPr>
      </w:pPr>
      <w:r w:rsidRPr="00AC4AC7">
        <w:rPr>
          <w:rFonts w:ascii="Arial" w:hAnsi="Arial" w:cs="Arial"/>
          <w:szCs w:val="24"/>
        </w:rPr>
        <w:t>The PDA results shall be utilized to control the driving of the remining piles in the pile group/foundation element.</w:t>
      </w:r>
    </w:p>
    <w:p w14:paraId="7C59D1F0" w14:textId="4A46163F" w:rsidR="0063453E" w:rsidRPr="00AC4AC7" w:rsidRDefault="0063453E" w:rsidP="00DF6CB3">
      <w:pPr>
        <w:pStyle w:val="ListParagraph"/>
        <w:numPr>
          <w:ilvl w:val="0"/>
          <w:numId w:val="58"/>
        </w:numPr>
        <w:spacing w:after="120" w:line="240" w:lineRule="auto"/>
        <w:ind w:left="714" w:hanging="357"/>
        <w:contextualSpacing w:val="0"/>
        <w:jc w:val="both"/>
        <w:rPr>
          <w:rFonts w:ascii="Arial" w:hAnsi="Arial" w:cs="Arial"/>
          <w:szCs w:val="24"/>
        </w:rPr>
      </w:pPr>
      <w:r w:rsidRPr="00AC4AC7">
        <w:rPr>
          <w:rFonts w:ascii="Arial" w:hAnsi="Arial" w:cs="Arial"/>
          <w:szCs w:val="24"/>
        </w:rPr>
        <w:t>No pile shall be considered accepted until it achieves the drive criteria established by PDA testing or otherwise approved by the Contract Administrator.</w:t>
      </w:r>
    </w:p>
    <w:p w14:paraId="1BFDA110" w14:textId="5C23D6A4" w:rsidR="00F313AC" w:rsidRPr="00EC09EA" w:rsidRDefault="00F313AC" w:rsidP="00F135FD">
      <w:pPr>
        <w:spacing w:after="120" w:line="240" w:lineRule="auto"/>
        <w:jc w:val="both"/>
        <w:rPr>
          <w:rFonts w:ascii="Arial" w:hAnsi="Arial" w:cs="Arial"/>
          <w:szCs w:val="24"/>
        </w:rPr>
      </w:pPr>
    </w:p>
    <w:p w14:paraId="09179064" w14:textId="5D8608FF" w:rsidR="00E1557A" w:rsidRPr="00617B97" w:rsidRDefault="009A08AF" w:rsidP="00617B97">
      <w:pPr>
        <w:pStyle w:val="ListParagraph"/>
        <w:numPr>
          <w:ilvl w:val="0"/>
          <w:numId w:val="13"/>
        </w:numPr>
        <w:spacing w:after="120" w:line="240" w:lineRule="auto"/>
        <w:ind w:left="0" w:hanging="11"/>
        <w:contextualSpacing w:val="0"/>
        <w:jc w:val="both"/>
        <w:rPr>
          <w:rFonts w:ascii="Arial" w:hAnsi="Arial" w:cs="Arial"/>
          <w:b/>
          <w:szCs w:val="24"/>
        </w:rPr>
      </w:pPr>
      <w:r w:rsidRPr="00617B97">
        <w:rPr>
          <w:rFonts w:ascii="Arial" w:hAnsi="Arial" w:cs="Arial"/>
          <w:b/>
          <w:szCs w:val="24"/>
        </w:rPr>
        <w:t>Set Up and Relaxation</w:t>
      </w:r>
    </w:p>
    <w:p w14:paraId="79A7B58A" w14:textId="295C1944" w:rsidR="00403375" w:rsidRDefault="0031134F" w:rsidP="00F135FD">
      <w:pPr>
        <w:spacing w:after="120" w:line="240" w:lineRule="auto"/>
        <w:jc w:val="both"/>
        <w:rPr>
          <w:rFonts w:ascii="Arial" w:hAnsi="Arial" w:cs="Arial"/>
          <w:szCs w:val="24"/>
        </w:rPr>
      </w:pPr>
      <w:r w:rsidRPr="00EC09EA">
        <w:rPr>
          <w:rFonts w:ascii="Arial" w:hAnsi="Arial" w:cs="Arial"/>
          <w:szCs w:val="24"/>
        </w:rPr>
        <w:t>The control of pile installation shall consider set up</w:t>
      </w:r>
      <w:r w:rsidR="00E803E2" w:rsidRPr="00EC09EA">
        <w:rPr>
          <w:rFonts w:ascii="Arial" w:hAnsi="Arial" w:cs="Arial"/>
          <w:szCs w:val="24"/>
        </w:rPr>
        <w:t xml:space="preserve"> and relaxation as described in </w:t>
      </w:r>
      <w:r w:rsidR="00E803E2" w:rsidRPr="00EC09EA">
        <w:rPr>
          <w:rFonts w:ascii="Arial" w:hAnsi="Arial" w:cs="Arial"/>
          <w:b/>
          <w:bCs/>
          <w:szCs w:val="24"/>
        </w:rPr>
        <w:t xml:space="preserve">Appendix </w:t>
      </w:r>
      <w:r w:rsidR="00617B97">
        <w:rPr>
          <w:rFonts w:ascii="Arial" w:hAnsi="Arial" w:cs="Arial"/>
          <w:b/>
          <w:bCs/>
          <w:szCs w:val="24"/>
        </w:rPr>
        <w:t>E</w:t>
      </w:r>
      <w:r w:rsidR="00560D6F" w:rsidRPr="00EC09EA">
        <w:rPr>
          <w:rFonts w:ascii="Arial" w:hAnsi="Arial" w:cs="Arial"/>
          <w:b/>
          <w:bCs/>
          <w:szCs w:val="24"/>
        </w:rPr>
        <w:t>.</w:t>
      </w:r>
    </w:p>
    <w:p w14:paraId="4D4219EC" w14:textId="046CE37E" w:rsidR="00617B97" w:rsidRPr="00617B97" w:rsidRDefault="00617B97" w:rsidP="00F135FD">
      <w:pPr>
        <w:spacing w:after="120" w:line="240" w:lineRule="auto"/>
        <w:jc w:val="both"/>
        <w:rPr>
          <w:rFonts w:ascii="Arial" w:hAnsi="Arial" w:cs="Arial"/>
          <w:szCs w:val="24"/>
        </w:rPr>
      </w:pPr>
    </w:p>
    <w:p w14:paraId="078FEB9D" w14:textId="442839B6" w:rsidR="006573F7" w:rsidRPr="00617B97" w:rsidRDefault="00B544C7" w:rsidP="00617B97">
      <w:pPr>
        <w:pStyle w:val="ListParagraph"/>
        <w:numPr>
          <w:ilvl w:val="0"/>
          <w:numId w:val="13"/>
        </w:numPr>
        <w:spacing w:after="120" w:line="240" w:lineRule="auto"/>
        <w:ind w:left="0" w:hanging="11"/>
        <w:contextualSpacing w:val="0"/>
        <w:jc w:val="both"/>
        <w:rPr>
          <w:rFonts w:ascii="Arial" w:hAnsi="Arial" w:cs="Arial"/>
          <w:b/>
          <w:szCs w:val="24"/>
        </w:rPr>
      </w:pPr>
      <w:r w:rsidRPr="00617B97">
        <w:rPr>
          <w:rFonts w:ascii="Arial" w:hAnsi="Arial" w:cs="Arial"/>
          <w:b/>
          <w:szCs w:val="24"/>
        </w:rPr>
        <w:t>Resistance Factors</w:t>
      </w:r>
    </w:p>
    <w:p w14:paraId="5B0B434A" w14:textId="175118D7" w:rsidR="006573F7" w:rsidRPr="00EC09EA" w:rsidRDefault="005139D0" w:rsidP="00F135FD">
      <w:pPr>
        <w:spacing w:after="120" w:line="240" w:lineRule="auto"/>
        <w:jc w:val="both"/>
        <w:rPr>
          <w:rFonts w:ascii="Arial" w:hAnsi="Arial" w:cs="Arial"/>
          <w:b/>
          <w:szCs w:val="24"/>
        </w:rPr>
      </w:pPr>
      <w:r w:rsidRPr="00EC09EA">
        <w:rPr>
          <w:rFonts w:ascii="Arial" w:hAnsi="Arial" w:cs="Arial"/>
          <w:szCs w:val="24"/>
        </w:rPr>
        <w:t xml:space="preserve">Resistance factors using dynamic </w:t>
      </w:r>
      <w:r w:rsidR="00F43D96" w:rsidRPr="00EC09EA">
        <w:rPr>
          <w:rFonts w:ascii="Arial" w:hAnsi="Arial" w:cs="Arial"/>
          <w:szCs w:val="24"/>
        </w:rPr>
        <w:t xml:space="preserve">test </w:t>
      </w:r>
      <w:r w:rsidRPr="00EC09EA">
        <w:rPr>
          <w:rFonts w:ascii="Arial" w:hAnsi="Arial" w:cs="Arial"/>
          <w:szCs w:val="24"/>
        </w:rPr>
        <w:t xml:space="preserve">results </w:t>
      </w:r>
      <w:r w:rsidR="00D30A6B" w:rsidRPr="00EC09EA">
        <w:rPr>
          <w:rFonts w:ascii="Arial" w:hAnsi="Arial" w:cs="Arial"/>
          <w:szCs w:val="24"/>
        </w:rPr>
        <w:t>shall be in accordance with</w:t>
      </w:r>
      <w:r w:rsidR="00730588" w:rsidRPr="00EC09EA">
        <w:rPr>
          <w:rFonts w:ascii="Arial" w:hAnsi="Arial" w:cs="Arial"/>
          <w:szCs w:val="24"/>
        </w:rPr>
        <w:t xml:space="preserve"> </w:t>
      </w:r>
      <w:r w:rsidR="00AB19AE" w:rsidRPr="00EC09EA">
        <w:rPr>
          <w:rFonts w:ascii="Arial" w:hAnsi="Arial" w:cs="Arial"/>
          <w:szCs w:val="24"/>
        </w:rPr>
        <w:t>Table 6.2 of the CHBDC (</w:t>
      </w:r>
      <w:r w:rsidR="00264CFD">
        <w:rPr>
          <w:rFonts w:ascii="Arial" w:hAnsi="Arial" w:cs="Arial"/>
          <w:szCs w:val="24"/>
        </w:rPr>
        <w:t>CSA S6</w:t>
      </w:r>
      <w:r w:rsidR="00A05E68">
        <w:rPr>
          <w:rFonts w:ascii="Arial" w:hAnsi="Arial" w:cs="Arial"/>
          <w:szCs w:val="24"/>
        </w:rPr>
        <w:t>:25</w:t>
      </w:r>
      <w:r w:rsidR="00AB19AE" w:rsidRPr="00EC09EA">
        <w:rPr>
          <w:rFonts w:ascii="Arial" w:hAnsi="Arial" w:cs="Arial"/>
          <w:szCs w:val="24"/>
        </w:rPr>
        <w:t>)</w:t>
      </w:r>
      <w:r w:rsidR="00D30A6B" w:rsidRPr="00EC09EA">
        <w:rPr>
          <w:rFonts w:ascii="Arial" w:hAnsi="Arial" w:cs="Arial"/>
          <w:szCs w:val="24"/>
        </w:rPr>
        <w:t>.</w:t>
      </w:r>
      <w:r w:rsidR="00DA024D" w:rsidRPr="00EC09EA">
        <w:rPr>
          <w:rFonts w:ascii="Arial" w:hAnsi="Arial" w:cs="Arial"/>
          <w:szCs w:val="24"/>
        </w:rPr>
        <w:t xml:space="preserve">  </w:t>
      </w:r>
      <w:r w:rsidR="00915C4B" w:rsidRPr="00EC09EA">
        <w:rPr>
          <w:rFonts w:ascii="Arial" w:hAnsi="Arial" w:cs="Arial"/>
          <w:szCs w:val="24"/>
        </w:rPr>
        <w:t>Table 6.2</w:t>
      </w:r>
      <w:r w:rsidR="00AB19AE" w:rsidRPr="00EC09EA">
        <w:rPr>
          <w:rFonts w:ascii="Arial" w:hAnsi="Arial" w:cs="Arial"/>
          <w:szCs w:val="24"/>
        </w:rPr>
        <w:t xml:space="preserve"> </w:t>
      </w:r>
      <w:r w:rsidR="005559EA">
        <w:rPr>
          <w:rFonts w:ascii="Arial" w:hAnsi="Arial" w:cs="Arial"/>
          <w:szCs w:val="24"/>
        </w:rPr>
        <w:t>requires</w:t>
      </w:r>
      <w:r w:rsidR="005559EA" w:rsidRPr="00EC09EA">
        <w:rPr>
          <w:rFonts w:ascii="Arial" w:hAnsi="Arial" w:cs="Arial"/>
          <w:szCs w:val="24"/>
        </w:rPr>
        <w:t xml:space="preserve"> </w:t>
      </w:r>
      <w:r w:rsidR="00AB19AE" w:rsidRPr="00EC09EA">
        <w:rPr>
          <w:rFonts w:ascii="Arial" w:hAnsi="Arial" w:cs="Arial"/>
          <w:szCs w:val="24"/>
        </w:rPr>
        <w:t xml:space="preserve">a resistance factor of </w:t>
      </w:r>
      <w:r w:rsidR="00430A78" w:rsidRPr="00EC09EA">
        <w:rPr>
          <w:rFonts w:ascii="Arial" w:hAnsi="Arial" w:cs="Arial"/>
          <w:szCs w:val="24"/>
        </w:rPr>
        <w:t xml:space="preserve">0.45, </w:t>
      </w:r>
      <w:r w:rsidR="00AB19AE" w:rsidRPr="00EC09EA">
        <w:rPr>
          <w:rFonts w:ascii="Arial" w:hAnsi="Arial" w:cs="Arial"/>
          <w:szCs w:val="24"/>
        </w:rPr>
        <w:t xml:space="preserve">0.5 </w:t>
      </w:r>
      <w:r w:rsidR="00F46D18" w:rsidRPr="00EC09EA">
        <w:rPr>
          <w:rFonts w:ascii="Arial" w:hAnsi="Arial" w:cs="Arial"/>
          <w:szCs w:val="24"/>
        </w:rPr>
        <w:t xml:space="preserve">and 0.55 </w:t>
      </w:r>
      <w:r w:rsidR="00AB19AE" w:rsidRPr="00EC09EA">
        <w:rPr>
          <w:rFonts w:ascii="Arial" w:hAnsi="Arial" w:cs="Arial"/>
          <w:szCs w:val="24"/>
        </w:rPr>
        <w:t>for dynamic tests</w:t>
      </w:r>
      <w:r w:rsidR="00730588" w:rsidRPr="00EC09EA">
        <w:rPr>
          <w:rFonts w:ascii="Arial" w:hAnsi="Arial" w:cs="Arial"/>
          <w:szCs w:val="24"/>
        </w:rPr>
        <w:t xml:space="preserve"> </w:t>
      </w:r>
      <w:r w:rsidR="00F46D18" w:rsidRPr="00EC09EA">
        <w:rPr>
          <w:rFonts w:ascii="Arial" w:hAnsi="Arial" w:cs="Arial"/>
          <w:szCs w:val="24"/>
        </w:rPr>
        <w:t>for levels of understanding of low, typical</w:t>
      </w:r>
      <w:r w:rsidR="00CC1530">
        <w:rPr>
          <w:rFonts w:ascii="Arial" w:hAnsi="Arial" w:cs="Arial"/>
          <w:szCs w:val="24"/>
        </w:rPr>
        <w:t>,</w:t>
      </w:r>
      <w:r w:rsidR="00F46D18" w:rsidRPr="00EC09EA">
        <w:rPr>
          <w:rFonts w:ascii="Arial" w:hAnsi="Arial" w:cs="Arial"/>
          <w:szCs w:val="24"/>
        </w:rPr>
        <w:t xml:space="preserve"> and high respectively</w:t>
      </w:r>
      <w:r w:rsidR="00605DAB" w:rsidRPr="00EC09EA">
        <w:rPr>
          <w:rFonts w:ascii="Arial" w:hAnsi="Arial" w:cs="Arial"/>
          <w:szCs w:val="24"/>
        </w:rPr>
        <w:t xml:space="preserve"> for deep foundations in axial compression</w:t>
      </w:r>
      <w:r w:rsidR="00682D0F" w:rsidRPr="00EC09EA">
        <w:rPr>
          <w:rFonts w:ascii="Arial" w:hAnsi="Arial" w:cs="Arial"/>
          <w:szCs w:val="24"/>
        </w:rPr>
        <w:t>.</w:t>
      </w:r>
    </w:p>
    <w:p w14:paraId="08FC7422" w14:textId="21CCC3BE" w:rsidR="00DB2CE9" w:rsidRDefault="00FC30A4" w:rsidP="00F135FD">
      <w:pPr>
        <w:spacing w:after="120" w:line="240" w:lineRule="auto"/>
        <w:jc w:val="both"/>
        <w:rPr>
          <w:rFonts w:ascii="Arial" w:hAnsi="Arial" w:cs="Arial"/>
          <w:szCs w:val="24"/>
        </w:rPr>
      </w:pPr>
      <w:r>
        <w:rPr>
          <w:rFonts w:ascii="Arial" w:hAnsi="Arial" w:cs="Arial"/>
          <w:szCs w:val="24"/>
        </w:rPr>
        <w:t>With approval of the Foundation Section, c</w:t>
      </w:r>
      <w:r w:rsidRPr="00EC09EA">
        <w:rPr>
          <w:rFonts w:ascii="Arial" w:hAnsi="Arial" w:cs="Arial"/>
          <w:szCs w:val="24"/>
        </w:rPr>
        <w:t xml:space="preserve">onsideration </w:t>
      </w:r>
      <w:r w:rsidR="00F875BB" w:rsidRPr="00EC09EA">
        <w:rPr>
          <w:rFonts w:ascii="Arial" w:hAnsi="Arial" w:cs="Arial"/>
          <w:szCs w:val="24"/>
        </w:rPr>
        <w:t xml:space="preserve">can be given </w:t>
      </w:r>
      <w:r w:rsidR="00F43D96" w:rsidRPr="00EC09EA">
        <w:rPr>
          <w:rFonts w:ascii="Arial" w:hAnsi="Arial" w:cs="Arial"/>
          <w:szCs w:val="24"/>
        </w:rPr>
        <w:t>to install</w:t>
      </w:r>
      <w:r w:rsidR="00424134" w:rsidRPr="00EC09EA">
        <w:rPr>
          <w:rFonts w:ascii="Arial" w:hAnsi="Arial" w:cs="Arial"/>
          <w:szCs w:val="24"/>
        </w:rPr>
        <w:t xml:space="preserve">ation and testing of </w:t>
      </w:r>
      <w:r w:rsidR="00F875BB" w:rsidRPr="00EC09EA">
        <w:rPr>
          <w:rFonts w:ascii="Arial" w:hAnsi="Arial" w:cs="Arial"/>
          <w:szCs w:val="24"/>
        </w:rPr>
        <w:t>preproduction piles to validate larger resistance factors.</w:t>
      </w:r>
    </w:p>
    <w:p w14:paraId="6469C1C4" w14:textId="7BE952DD" w:rsidR="00847603" w:rsidRPr="00EC09EA" w:rsidRDefault="00847603" w:rsidP="00F135FD">
      <w:pPr>
        <w:spacing w:after="120" w:line="240" w:lineRule="auto"/>
        <w:jc w:val="both"/>
        <w:rPr>
          <w:rFonts w:ascii="Arial" w:hAnsi="Arial" w:cs="Arial"/>
          <w:szCs w:val="24"/>
        </w:rPr>
      </w:pPr>
    </w:p>
    <w:p w14:paraId="5557D577" w14:textId="226B014E" w:rsidR="00C62535" w:rsidRPr="00EC09EA" w:rsidRDefault="003A44B4" w:rsidP="00F135FD">
      <w:pPr>
        <w:pStyle w:val="ListParagraph"/>
        <w:numPr>
          <w:ilvl w:val="0"/>
          <w:numId w:val="13"/>
        </w:numPr>
        <w:spacing w:after="120" w:line="240" w:lineRule="auto"/>
        <w:ind w:left="0" w:hanging="11"/>
        <w:contextualSpacing w:val="0"/>
        <w:jc w:val="both"/>
        <w:rPr>
          <w:rFonts w:ascii="Arial" w:hAnsi="Arial" w:cs="Arial"/>
          <w:b/>
          <w:szCs w:val="24"/>
        </w:rPr>
      </w:pPr>
      <w:r w:rsidRPr="00EC09EA">
        <w:rPr>
          <w:rFonts w:ascii="Arial" w:hAnsi="Arial" w:cs="Arial"/>
          <w:b/>
          <w:szCs w:val="24"/>
        </w:rPr>
        <w:t>Contract Management System</w:t>
      </w:r>
    </w:p>
    <w:p w14:paraId="1D9F634A" w14:textId="7E52A693" w:rsidR="00C62535" w:rsidRPr="00EC09EA" w:rsidRDefault="003A44B4" w:rsidP="00F135FD">
      <w:pPr>
        <w:spacing w:after="120" w:line="240" w:lineRule="auto"/>
        <w:jc w:val="both"/>
        <w:rPr>
          <w:rFonts w:ascii="Arial" w:hAnsi="Arial" w:cs="Arial"/>
          <w:szCs w:val="24"/>
        </w:rPr>
      </w:pPr>
      <w:r w:rsidRPr="00EC09EA">
        <w:rPr>
          <w:rFonts w:ascii="Arial" w:hAnsi="Arial" w:cs="Arial"/>
          <w:szCs w:val="24"/>
        </w:rPr>
        <w:t xml:space="preserve">All test results shall be </w:t>
      </w:r>
      <w:r w:rsidR="005A75B9" w:rsidRPr="00EC09EA">
        <w:rPr>
          <w:rFonts w:ascii="Arial" w:hAnsi="Arial" w:cs="Arial"/>
          <w:szCs w:val="24"/>
        </w:rPr>
        <w:t>uploaded into the Contract Management System</w:t>
      </w:r>
      <w:r w:rsidR="005815D9" w:rsidRPr="00EC09EA">
        <w:rPr>
          <w:rFonts w:ascii="Arial" w:hAnsi="Arial" w:cs="Arial"/>
          <w:szCs w:val="24"/>
        </w:rPr>
        <w:t xml:space="preserve"> by the Contract Administrator</w:t>
      </w:r>
      <w:r w:rsidR="005A75B9" w:rsidRPr="00EC09EA">
        <w:rPr>
          <w:rFonts w:ascii="Arial" w:hAnsi="Arial" w:cs="Arial"/>
          <w:szCs w:val="24"/>
        </w:rPr>
        <w:t>.</w:t>
      </w:r>
      <w:r w:rsidR="00447BF2" w:rsidRPr="00EC09EA">
        <w:rPr>
          <w:rFonts w:ascii="Arial" w:hAnsi="Arial" w:cs="Arial"/>
          <w:szCs w:val="24"/>
        </w:rPr>
        <w:t xml:space="preserve">  Information </w:t>
      </w:r>
      <w:r w:rsidR="00970B3A" w:rsidRPr="00EC09EA">
        <w:rPr>
          <w:rFonts w:ascii="Arial" w:hAnsi="Arial" w:cs="Arial"/>
          <w:szCs w:val="24"/>
        </w:rPr>
        <w:t>related to the pile, the soil and the hammer system</w:t>
      </w:r>
      <w:r w:rsidR="0063453E">
        <w:rPr>
          <w:rFonts w:ascii="Arial" w:hAnsi="Arial" w:cs="Arial"/>
          <w:szCs w:val="24"/>
        </w:rPr>
        <w:t xml:space="preserve">, as detailed in </w:t>
      </w:r>
      <w:r w:rsidR="0063453E" w:rsidRPr="0063453E">
        <w:rPr>
          <w:rFonts w:ascii="Arial" w:hAnsi="Arial" w:cs="Arial"/>
          <w:b/>
          <w:bCs/>
          <w:szCs w:val="24"/>
        </w:rPr>
        <w:t>Appendix F</w:t>
      </w:r>
      <w:r w:rsidR="0063453E">
        <w:rPr>
          <w:rFonts w:ascii="Arial" w:hAnsi="Arial" w:cs="Arial"/>
          <w:szCs w:val="24"/>
        </w:rPr>
        <w:t>,</w:t>
      </w:r>
      <w:r w:rsidR="00970B3A" w:rsidRPr="00EC09EA">
        <w:rPr>
          <w:rFonts w:ascii="Arial" w:hAnsi="Arial" w:cs="Arial"/>
          <w:szCs w:val="24"/>
        </w:rPr>
        <w:t xml:space="preserve"> shall be uploaded as well.</w:t>
      </w:r>
    </w:p>
    <w:p w14:paraId="6D13D7F7" w14:textId="77777777" w:rsidR="00C62535" w:rsidRDefault="00C62535" w:rsidP="00F135FD">
      <w:pPr>
        <w:spacing w:after="120" w:line="240" w:lineRule="auto"/>
        <w:jc w:val="both"/>
        <w:rPr>
          <w:rFonts w:ascii="Arial" w:hAnsi="Arial" w:cs="Arial"/>
          <w:szCs w:val="24"/>
        </w:rPr>
      </w:pPr>
    </w:p>
    <w:p w14:paraId="442D8FC8" w14:textId="77777777" w:rsidR="00BB765D" w:rsidRDefault="00BB765D" w:rsidP="00F135FD">
      <w:pPr>
        <w:spacing w:after="120" w:line="240" w:lineRule="auto"/>
        <w:jc w:val="both"/>
        <w:rPr>
          <w:rFonts w:ascii="Arial" w:hAnsi="Arial" w:cs="Arial"/>
          <w:szCs w:val="24"/>
        </w:rPr>
      </w:pPr>
    </w:p>
    <w:p w14:paraId="31AAF9DE" w14:textId="79B77CD7" w:rsidR="00BB765D" w:rsidRPr="00BB765D" w:rsidRDefault="00BB765D" w:rsidP="00F135FD">
      <w:pPr>
        <w:spacing w:after="120" w:line="240" w:lineRule="auto"/>
        <w:jc w:val="both"/>
        <w:rPr>
          <w:rFonts w:ascii="Arial" w:hAnsi="Arial" w:cs="Arial"/>
          <w:b/>
          <w:bCs/>
          <w:szCs w:val="24"/>
          <w:u w:val="single"/>
        </w:rPr>
      </w:pPr>
      <w:r w:rsidRPr="00BB765D">
        <w:rPr>
          <w:rFonts w:ascii="Arial" w:hAnsi="Arial" w:cs="Arial"/>
          <w:b/>
          <w:bCs/>
          <w:szCs w:val="24"/>
          <w:u w:val="single"/>
        </w:rPr>
        <w:t>Approved By</w:t>
      </w:r>
    </w:p>
    <w:p w14:paraId="39D1BAB5" w14:textId="77777777" w:rsidR="00BB765D" w:rsidRDefault="00BB765D" w:rsidP="00F135FD">
      <w:pPr>
        <w:spacing w:after="120" w:line="240" w:lineRule="auto"/>
        <w:jc w:val="both"/>
        <w:rPr>
          <w:rFonts w:ascii="Arial" w:hAnsi="Arial"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3F3E28" w14:paraId="4AC86F37" w14:textId="77777777" w:rsidTr="005F393C">
        <w:tc>
          <w:tcPr>
            <w:tcW w:w="4697" w:type="dxa"/>
            <w:tcBorders>
              <w:bottom w:val="single" w:sz="4" w:space="0" w:color="auto"/>
            </w:tcBorders>
          </w:tcPr>
          <w:p w14:paraId="14C4582F" w14:textId="77777777" w:rsidR="003F3E28" w:rsidRDefault="003F3E28" w:rsidP="00F135FD">
            <w:pPr>
              <w:spacing w:after="120"/>
              <w:jc w:val="both"/>
              <w:rPr>
                <w:rFonts w:ascii="Arial" w:hAnsi="Arial" w:cs="Arial"/>
                <w:szCs w:val="24"/>
              </w:rPr>
            </w:pPr>
          </w:p>
        </w:tc>
        <w:tc>
          <w:tcPr>
            <w:tcW w:w="4697" w:type="dxa"/>
          </w:tcPr>
          <w:p w14:paraId="1F11D8DE" w14:textId="77777777" w:rsidR="003F3E28" w:rsidRPr="005F393C" w:rsidRDefault="003F3E28" w:rsidP="00F135FD">
            <w:pPr>
              <w:spacing w:after="120"/>
              <w:jc w:val="both"/>
              <w:rPr>
                <w:rFonts w:ascii="Arial" w:hAnsi="Arial" w:cs="Arial"/>
                <w:szCs w:val="24"/>
              </w:rPr>
            </w:pPr>
            <w:r w:rsidRPr="005F393C">
              <w:rPr>
                <w:rFonts w:ascii="Arial" w:hAnsi="Arial" w:cs="Arial"/>
                <w:szCs w:val="24"/>
              </w:rPr>
              <w:t>Laura Donaldson</w:t>
            </w:r>
          </w:p>
          <w:p w14:paraId="4B77B786" w14:textId="0F821CAE" w:rsidR="003F3E28" w:rsidRDefault="003F3E28" w:rsidP="00F135FD">
            <w:pPr>
              <w:spacing w:after="120"/>
              <w:jc w:val="both"/>
              <w:rPr>
                <w:rFonts w:ascii="Arial" w:hAnsi="Arial" w:cs="Arial"/>
                <w:szCs w:val="24"/>
              </w:rPr>
            </w:pPr>
            <w:r w:rsidRPr="005F393C">
              <w:rPr>
                <w:rFonts w:ascii="Arial" w:hAnsi="Arial" w:cs="Arial"/>
                <w:szCs w:val="24"/>
              </w:rPr>
              <w:t>Manager, Structures Office</w:t>
            </w:r>
          </w:p>
        </w:tc>
      </w:tr>
      <w:tr w:rsidR="003F3E28" w14:paraId="0DCE029D" w14:textId="77777777" w:rsidTr="005F393C">
        <w:tc>
          <w:tcPr>
            <w:tcW w:w="4697" w:type="dxa"/>
            <w:tcBorders>
              <w:top w:val="single" w:sz="4" w:space="0" w:color="auto"/>
            </w:tcBorders>
          </w:tcPr>
          <w:p w14:paraId="065F5B2A" w14:textId="7454AEF6" w:rsidR="003F3E28" w:rsidRDefault="001671F9" w:rsidP="00F135FD">
            <w:pPr>
              <w:spacing w:after="120"/>
              <w:jc w:val="both"/>
              <w:rPr>
                <w:rFonts w:ascii="Arial" w:hAnsi="Arial" w:cs="Arial"/>
                <w:szCs w:val="24"/>
              </w:rPr>
            </w:pPr>
            <w:r>
              <w:rPr>
                <w:rFonts w:ascii="Arial" w:hAnsi="Arial" w:cs="Arial"/>
                <w:szCs w:val="24"/>
              </w:rPr>
              <w:t>Signature</w:t>
            </w:r>
          </w:p>
        </w:tc>
        <w:tc>
          <w:tcPr>
            <w:tcW w:w="4697" w:type="dxa"/>
          </w:tcPr>
          <w:p w14:paraId="133906FE" w14:textId="77777777" w:rsidR="003F3E28" w:rsidRDefault="003F3E28" w:rsidP="00F135FD">
            <w:pPr>
              <w:spacing w:after="120"/>
              <w:jc w:val="both"/>
              <w:rPr>
                <w:rFonts w:ascii="Arial" w:hAnsi="Arial" w:cs="Arial"/>
                <w:szCs w:val="24"/>
              </w:rPr>
            </w:pPr>
          </w:p>
        </w:tc>
      </w:tr>
      <w:tr w:rsidR="003F3E28" w14:paraId="276371F9" w14:textId="77777777" w:rsidTr="005F393C">
        <w:tc>
          <w:tcPr>
            <w:tcW w:w="4697" w:type="dxa"/>
          </w:tcPr>
          <w:p w14:paraId="3346E753" w14:textId="77777777" w:rsidR="003F3E28" w:rsidRDefault="003F3E28" w:rsidP="00F135FD">
            <w:pPr>
              <w:spacing w:after="120"/>
              <w:jc w:val="both"/>
              <w:rPr>
                <w:rFonts w:ascii="Arial" w:hAnsi="Arial" w:cs="Arial"/>
                <w:szCs w:val="24"/>
              </w:rPr>
            </w:pPr>
          </w:p>
        </w:tc>
        <w:tc>
          <w:tcPr>
            <w:tcW w:w="4697" w:type="dxa"/>
          </w:tcPr>
          <w:p w14:paraId="42252E06" w14:textId="77777777" w:rsidR="003F3E28" w:rsidRDefault="003F3E28" w:rsidP="00F135FD">
            <w:pPr>
              <w:spacing w:after="120"/>
              <w:jc w:val="both"/>
              <w:rPr>
                <w:rFonts w:ascii="Arial" w:hAnsi="Arial" w:cs="Arial"/>
                <w:szCs w:val="24"/>
              </w:rPr>
            </w:pPr>
          </w:p>
        </w:tc>
      </w:tr>
      <w:tr w:rsidR="003F3E28" w14:paraId="1F5886C0" w14:textId="77777777" w:rsidTr="005F393C">
        <w:tc>
          <w:tcPr>
            <w:tcW w:w="4697" w:type="dxa"/>
            <w:tcBorders>
              <w:bottom w:val="single" w:sz="4" w:space="0" w:color="auto"/>
            </w:tcBorders>
          </w:tcPr>
          <w:p w14:paraId="2D183679" w14:textId="77777777" w:rsidR="003F3E28" w:rsidRDefault="003F3E28" w:rsidP="00F135FD">
            <w:pPr>
              <w:spacing w:after="120"/>
              <w:jc w:val="both"/>
              <w:rPr>
                <w:rFonts w:ascii="Arial" w:hAnsi="Arial" w:cs="Arial"/>
                <w:szCs w:val="24"/>
              </w:rPr>
            </w:pPr>
          </w:p>
        </w:tc>
        <w:tc>
          <w:tcPr>
            <w:tcW w:w="4697" w:type="dxa"/>
          </w:tcPr>
          <w:p w14:paraId="1A8522A6" w14:textId="77777777" w:rsidR="003F3E28" w:rsidRDefault="001671F9" w:rsidP="00F135FD">
            <w:pPr>
              <w:spacing w:after="120"/>
              <w:jc w:val="both"/>
              <w:rPr>
                <w:rFonts w:ascii="Arial" w:hAnsi="Arial" w:cs="Arial"/>
                <w:szCs w:val="24"/>
              </w:rPr>
            </w:pPr>
            <w:r>
              <w:rPr>
                <w:rFonts w:ascii="Arial" w:hAnsi="Arial" w:cs="Arial"/>
                <w:szCs w:val="24"/>
              </w:rPr>
              <w:t>Bruce Cane</w:t>
            </w:r>
          </w:p>
          <w:p w14:paraId="14EE91B5" w14:textId="7C7CF117" w:rsidR="001671F9" w:rsidRDefault="001671F9" w:rsidP="00F135FD">
            <w:pPr>
              <w:spacing w:after="120"/>
              <w:jc w:val="both"/>
              <w:rPr>
                <w:rFonts w:ascii="Arial" w:hAnsi="Arial" w:cs="Arial"/>
                <w:szCs w:val="24"/>
              </w:rPr>
            </w:pPr>
            <w:r>
              <w:rPr>
                <w:rFonts w:ascii="Arial" w:hAnsi="Arial" w:cs="Arial"/>
                <w:szCs w:val="24"/>
              </w:rPr>
              <w:t>Director, Standards and Contracts Branch</w:t>
            </w:r>
          </w:p>
        </w:tc>
      </w:tr>
      <w:tr w:rsidR="003F3E28" w14:paraId="2AA61665" w14:textId="77777777" w:rsidTr="005F393C">
        <w:tc>
          <w:tcPr>
            <w:tcW w:w="4697" w:type="dxa"/>
            <w:tcBorders>
              <w:top w:val="single" w:sz="4" w:space="0" w:color="auto"/>
            </w:tcBorders>
          </w:tcPr>
          <w:p w14:paraId="22363DDB" w14:textId="18C85DD0" w:rsidR="003F3E28" w:rsidRDefault="001671F9" w:rsidP="00F135FD">
            <w:pPr>
              <w:spacing w:after="120"/>
              <w:jc w:val="both"/>
              <w:rPr>
                <w:rFonts w:ascii="Arial" w:hAnsi="Arial" w:cs="Arial"/>
                <w:szCs w:val="24"/>
              </w:rPr>
            </w:pPr>
            <w:r>
              <w:rPr>
                <w:rFonts w:ascii="Arial" w:hAnsi="Arial" w:cs="Arial"/>
                <w:szCs w:val="24"/>
              </w:rPr>
              <w:t>Signature</w:t>
            </w:r>
          </w:p>
        </w:tc>
        <w:tc>
          <w:tcPr>
            <w:tcW w:w="4697" w:type="dxa"/>
          </w:tcPr>
          <w:p w14:paraId="15EFC6B0" w14:textId="77777777" w:rsidR="003F3E28" w:rsidRDefault="003F3E28" w:rsidP="00F135FD">
            <w:pPr>
              <w:spacing w:after="120"/>
              <w:jc w:val="both"/>
              <w:rPr>
                <w:rFonts w:ascii="Arial" w:hAnsi="Arial" w:cs="Arial"/>
                <w:szCs w:val="24"/>
              </w:rPr>
            </w:pPr>
          </w:p>
        </w:tc>
      </w:tr>
      <w:tr w:rsidR="003F3E28" w14:paraId="1A5BCB73" w14:textId="77777777" w:rsidTr="005F393C">
        <w:tc>
          <w:tcPr>
            <w:tcW w:w="4697" w:type="dxa"/>
          </w:tcPr>
          <w:p w14:paraId="40B5ECF8" w14:textId="77777777" w:rsidR="003F3E28" w:rsidRDefault="003F3E28" w:rsidP="00F135FD">
            <w:pPr>
              <w:spacing w:after="120"/>
              <w:jc w:val="both"/>
              <w:rPr>
                <w:rFonts w:ascii="Arial" w:hAnsi="Arial" w:cs="Arial"/>
                <w:szCs w:val="24"/>
              </w:rPr>
            </w:pPr>
          </w:p>
        </w:tc>
        <w:tc>
          <w:tcPr>
            <w:tcW w:w="4697" w:type="dxa"/>
          </w:tcPr>
          <w:p w14:paraId="1E50BC7D" w14:textId="77777777" w:rsidR="003F3E28" w:rsidRDefault="003F3E28" w:rsidP="00F135FD">
            <w:pPr>
              <w:spacing w:after="120"/>
              <w:jc w:val="both"/>
              <w:rPr>
                <w:rFonts w:ascii="Arial" w:hAnsi="Arial" w:cs="Arial"/>
                <w:szCs w:val="24"/>
              </w:rPr>
            </w:pPr>
          </w:p>
        </w:tc>
      </w:tr>
      <w:tr w:rsidR="003F3E28" w14:paraId="09F376D9" w14:textId="77777777" w:rsidTr="005F393C">
        <w:tc>
          <w:tcPr>
            <w:tcW w:w="4697" w:type="dxa"/>
          </w:tcPr>
          <w:p w14:paraId="4E98AB8E" w14:textId="77777777" w:rsidR="003F3E28" w:rsidRDefault="003F3E28" w:rsidP="00F135FD">
            <w:pPr>
              <w:spacing w:after="120"/>
              <w:jc w:val="both"/>
              <w:rPr>
                <w:rFonts w:ascii="Arial" w:hAnsi="Arial" w:cs="Arial"/>
                <w:szCs w:val="24"/>
              </w:rPr>
            </w:pPr>
          </w:p>
        </w:tc>
        <w:tc>
          <w:tcPr>
            <w:tcW w:w="4697" w:type="dxa"/>
          </w:tcPr>
          <w:p w14:paraId="51FA49F1" w14:textId="77777777" w:rsidR="003F3E28" w:rsidRDefault="003F3E28" w:rsidP="00F135FD">
            <w:pPr>
              <w:spacing w:after="120"/>
              <w:jc w:val="both"/>
              <w:rPr>
                <w:rFonts w:ascii="Arial" w:hAnsi="Arial" w:cs="Arial"/>
                <w:szCs w:val="24"/>
              </w:rPr>
            </w:pPr>
          </w:p>
        </w:tc>
      </w:tr>
    </w:tbl>
    <w:p w14:paraId="6B5F6396" w14:textId="77777777" w:rsidR="00BB765D" w:rsidRPr="00EC09EA" w:rsidRDefault="00BB765D" w:rsidP="00F135FD">
      <w:pPr>
        <w:spacing w:after="120" w:line="240" w:lineRule="auto"/>
        <w:jc w:val="both"/>
        <w:rPr>
          <w:rFonts w:ascii="Arial" w:hAnsi="Arial" w:cs="Arial"/>
          <w:szCs w:val="24"/>
        </w:rPr>
      </w:pPr>
    </w:p>
    <w:p w14:paraId="2F5453BE" w14:textId="27E5E10A" w:rsidR="00FB141B" w:rsidRPr="00EC09EA" w:rsidRDefault="00FB141B" w:rsidP="00F135FD">
      <w:pPr>
        <w:spacing w:after="120" w:line="240" w:lineRule="auto"/>
        <w:jc w:val="both"/>
        <w:rPr>
          <w:rFonts w:ascii="Arial" w:hAnsi="Arial" w:cs="Arial"/>
          <w:szCs w:val="24"/>
        </w:rPr>
      </w:pPr>
      <w:r w:rsidRPr="00EC09EA">
        <w:rPr>
          <w:rFonts w:ascii="Arial" w:hAnsi="Arial" w:cs="Arial"/>
          <w:szCs w:val="24"/>
        </w:rPr>
        <w:t xml:space="preserve">APPENDIX A: </w:t>
      </w:r>
      <w:r w:rsidR="007B5FDD" w:rsidRPr="00EC09EA">
        <w:rPr>
          <w:rFonts w:ascii="Arial" w:hAnsi="Arial" w:cs="Arial"/>
          <w:szCs w:val="24"/>
        </w:rPr>
        <w:t>PDA Exclusions</w:t>
      </w:r>
    </w:p>
    <w:p w14:paraId="511D74D7" w14:textId="4C5E3AB8" w:rsidR="00FB141B" w:rsidRPr="00EC09EA" w:rsidRDefault="00FB141B" w:rsidP="00F135FD">
      <w:pPr>
        <w:spacing w:after="120" w:line="240" w:lineRule="auto"/>
        <w:jc w:val="both"/>
        <w:rPr>
          <w:rFonts w:ascii="Arial" w:hAnsi="Arial" w:cs="Arial"/>
          <w:szCs w:val="24"/>
        </w:rPr>
      </w:pPr>
      <w:r w:rsidRPr="00EC09EA">
        <w:rPr>
          <w:rFonts w:ascii="Arial" w:hAnsi="Arial" w:cs="Arial"/>
          <w:szCs w:val="24"/>
        </w:rPr>
        <w:t xml:space="preserve">APPENDIX B: </w:t>
      </w:r>
      <w:r w:rsidR="0082730C" w:rsidRPr="00EC09EA">
        <w:rPr>
          <w:rFonts w:ascii="Arial" w:hAnsi="Arial" w:cs="Arial"/>
          <w:szCs w:val="24"/>
        </w:rPr>
        <w:t>Specifications and Special Provisions</w:t>
      </w:r>
      <w:r w:rsidRPr="00EC09EA">
        <w:rPr>
          <w:rFonts w:ascii="Arial" w:hAnsi="Arial" w:cs="Arial"/>
          <w:szCs w:val="24"/>
        </w:rPr>
        <w:t xml:space="preserve"> </w:t>
      </w:r>
    </w:p>
    <w:p w14:paraId="72184D9E" w14:textId="7AEBA32B" w:rsidR="00FB141B" w:rsidRPr="00AC4AC7" w:rsidRDefault="00FB141B" w:rsidP="00F135FD">
      <w:pPr>
        <w:spacing w:after="120" w:line="240" w:lineRule="auto"/>
        <w:jc w:val="both"/>
        <w:rPr>
          <w:rFonts w:ascii="Arial" w:hAnsi="Arial" w:cs="Arial"/>
          <w:szCs w:val="24"/>
        </w:rPr>
      </w:pPr>
      <w:r w:rsidRPr="00AC4AC7">
        <w:rPr>
          <w:rFonts w:ascii="Arial" w:hAnsi="Arial" w:cs="Arial"/>
          <w:szCs w:val="24"/>
        </w:rPr>
        <w:t xml:space="preserve">APPENDIX C: </w:t>
      </w:r>
      <w:r w:rsidR="00ED0DA2" w:rsidRPr="00AC4AC7">
        <w:rPr>
          <w:rFonts w:ascii="Arial" w:hAnsi="Arial" w:cs="Arial"/>
          <w:szCs w:val="24"/>
        </w:rPr>
        <w:t>Contract Drawings -</w:t>
      </w:r>
      <w:r w:rsidR="00844D1E" w:rsidRPr="00AC4AC7">
        <w:rPr>
          <w:rFonts w:ascii="Arial" w:hAnsi="Arial" w:cs="Arial"/>
          <w:szCs w:val="24"/>
        </w:rPr>
        <w:t xml:space="preserve"> </w:t>
      </w:r>
      <w:r w:rsidR="00ED0DA2" w:rsidRPr="00AC4AC7">
        <w:rPr>
          <w:rFonts w:ascii="Arial" w:hAnsi="Arial" w:cs="Arial"/>
          <w:szCs w:val="24"/>
        </w:rPr>
        <w:t>Notes on Dr</w:t>
      </w:r>
      <w:r w:rsidR="008678E4" w:rsidRPr="00AC4AC7">
        <w:rPr>
          <w:rFonts w:ascii="Arial" w:hAnsi="Arial" w:cs="Arial"/>
          <w:szCs w:val="24"/>
        </w:rPr>
        <w:t>awings</w:t>
      </w:r>
    </w:p>
    <w:p w14:paraId="3CDF9A11" w14:textId="4418440D" w:rsidR="00DA004F" w:rsidRPr="00AC4AC7" w:rsidRDefault="00DA004F" w:rsidP="00F135FD">
      <w:pPr>
        <w:spacing w:after="120" w:line="240" w:lineRule="auto"/>
        <w:jc w:val="both"/>
        <w:rPr>
          <w:rFonts w:ascii="Arial" w:hAnsi="Arial" w:cs="Arial"/>
          <w:szCs w:val="24"/>
        </w:rPr>
      </w:pPr>
      <w:r w:rsidRPr="00AC4AC7">
        <w:rPr>
          <w:rFonts w:ascii="Arial" w:hAnsi="Arial" w:cs="Arial"/>
          <w:szCs w:val="24"/>
        </w:rPr>
        <w:t xml:space="preserve">APPENDIX D: </w:t>
      </w:r>
      <w:r w:rsidR="00D653A3" w:rsidRPr="00AC4AC7">
        <w:rPr>
          <w:rFonts w:ascii="Arial" w:hAnsi="Arial" w:cs="Arial"/>
          <w:szCs w:val="24"/>
        </w:rPr>
        <w:t>Sample</w:t>
      </w:r>
      <w:r w:rsidR="003B3411" w:rsidRPr="00AC4AC7">
        <w:rPr>
          <w:rFonts w:ascii="Arial" w:hAnsi="Arial" w:cs="Arial"/>
          <w:szCs w:val="24"/>
        </w:rPr>
        <w:t xml:space="preserve"> Terms of Reference</w:t>
      </w:r>
    </w:p>
    <w:p w14:paraId="2966ADB8" w14:textId="48E02C11" w:rsidR="00FB141B" w:rsidRPr="00EC09EA" w:rsidRDefault="00FB141B" w:rsidP="00F135FD">
      <w:pPr>
        <w:spacing w:after="120" w:line="240" w:lineRule="auto"/>
        <w:jc w:val="both"/>
        <w:rPr>
          <w:rFonts w:ascii="Arial" w:hAnsi="Arial" w:cs="Arial"/>
          <w:szCs w:val="24"/>
        </w:rPr>
      </w:pPr>
      <w:r w:rsidRPr="00AC4AC7">
        <w:rPr>
          <w:rFonts w:ascii="Arial" w:hAnsi="Arial" w:cs="Arial"/>
          <w:szCs w:val="24"/>
        </w:rPr>
        <w:t xml:space="preserve">APPENDIX </w:t>
      </w:r>
      <w:r w:rsidR="00DA004F" w:rsidRPr="00AC4AC7">
        <w:rPr>
          <w:rFonts w:ascii="Arial" w:hAnsi="Arial" w:cs="Arial"/>
          <w:szCs w:val="24"/>
        </w:rPr>
        <w:t>E</w:t>
      </w:r>
      <w:r w:rsidRPr="00AC4AC7">
        <w:rPr>
          <w:rFonts w:ascii="Arial" w:hAnsi="Arial" w:cs="Arial"/>
          <w:szCs w:val="24"/>
        </w:rPr>
        <w:t xml:space="preserve">: </w:t>
      </w:r>
      <w:r w:rsidR="002A6028" w:rsidRPr="00AC4AC7">
        <w:rPr>
          <w:rFonts w:ascii="Arial" w:hAnsi="Arial" w:cs="Arial"/>
          <w:szCs w:val="24"/>
        </w:rPr>
        <w:t>Pile Set up and Relaxation</w:t>
      </w:r>
      <w:r w:rsidRPr="00EC09EA">
        <w:rPr>
          <w:rFonts w:ascii="Arial" w:hAnsi="Arial" w:cs="Arial"/>
          <w:szCs w:val="24"/>
        </w:rPr>
        <w:t xml:space="preserve"> </w:t>
      </w:r>
    </w:p>
    <w:p w14:paraId="5D00986C" w14:textId="45ACA099" w:rsidR="00C7272C" w:rsidRPr="00EC09EA" w:rsidRDefault="00C7272C" w:rsidP="00F135FD">
      <w:pPr>
        <w:spacing w:after="120" w:line="240" w:lineRule="auto"/>
        <w:jc w:val="both"/>
        <w:rPr>
          <w:rFonts w:ascii="Arial" w:hAnsi="Arial" w:cs="Arial"/>
          <w:szCs w:val="24"/>
        </w:rPr>
      </w:pPr>
      <w:r w:rsidRPr="00EC09EA">
        <w:rPr>
          <w:rFonts w:ascii="Arial" w:hAnsi="Arial" w:cs="Arial"/>
          <w:szCs w:val="24"/>
        </w:rPr>
        <w:t xml:space="preserve">APPENDIX </w:t>
      </w:r>
      <w:r w:rsidR="00DA004F">
        <w:rPr>
          <w:rFonts w:ascii="Arial" w:hAnsi="Arial" w:cs="Arial"/>
          <w:szCs w:val="24"/>
        </w:rPr>
        <w:t>F</w:t>
      </w:r>
      <w:r w:rsidRPr="00EC09EA">
        <w:rPr>
          <w:rFonts w:ascii="Arial" w:hAnsi="Arial" w:cs="Arial"/>
          <w:szCs w:val="24"/>
        </w:rPr>
        <w:t>: Contract Management System</w:t>
      </w:r>
    </w:p>
    <w:p w14:paraId="5AF54CBD" w14:textId="77777777" w:rsidR="00847603" w:rsidRPr="00EC09EA" w:rsidRDefault="00847603" w:rsidP="00F135FD">
      <w:pPr>
        <w:spacing w:after="120" w:line="240" w:lineRule="auto"/>
        <w:jc w:val="both"/>
        <w:rPr>
          <w:rFonts w:ascii="Arial" w:hAnsi="Arial" w:cs="Arial"/>
          <w:szCs w:val="24"/>
        </w:rPr>
      </w:pPr>
    </w:p>
    <w:p w14:paraId="061E97A4" w14:textId="172C6682" w:rsidR="00FB141B" w:rsidRPr="00EC09EA" w:rsidRDefault="00FB141B" w:rsidP="00F135FD">
      <w:pPr>
        <w:spacing w:after="120" w:line="240" w:lineRule="auto"/>
        <w:jc w:val="both"/>
        <w:rPr>
          <w:rFonts w:ascii="Arial" w:hAnsi="Arial" w:cs="Arial"/>
          <w:szCs w:val="24"/>
        </w:rPr>
      </w:pPr>
      <w:r w:rsidRPr="00EC09EA">
        <w:rPr>
          <w:rFonts w:ascii="Arial" w:hAnsi="Arial" w:cs="Arial"/>
          <w:szCs w:val="24"/>
        </w:rPr>
        <w:br w:type="page"/>
      </w:r>
    </w:p>
    <w:p w14:paraId="798B5244" w14:textId="77777777" w:rsidR="00E549E4" w:rsidRPr="00EC09EA" w:rsidRDefault="00E549E4" w:rsidP="00F135FD">
      <w:pPr>
        <w:spacing w:after="120" w:line="240" w:lineRule="auto"/>
        <w:ind w:firstLine="720"/>
        <w:jc w:val="center"/>
        <w:rPr>
          <w:rFonts w:ascii="Arial" w:hAnsi="Arial" w:cs="Arial"/>
          <w:b/>
          <w:szCs w:val="24"/>
          <w:u w:val="single"/>
        </w:rPr>
      </w:pPr>
      <w:r w:rsidRPr="00EC09EA">
        <w:rPr>
          <w:rFonts w:ascii="Arial" w:hAnsi="Arial" w:cs="Arial"/>
          <w:b/>
          <w:szCs w:val="24"/>
          <w:u w:val="single"/>
        </w:rPr>
        <w:lastRenderedPageBreak/>
        <w:t>Appendix A</w:t>
      </w:r>
    </w:p>
    <w:p w14:paraId="0C99099A" w14:textId="77777777" w:rsidR="001F4193" w:rsidRDefault="001F4193" w:rsidP="00F135FD">
      <w:pPr>
        <w:spacing w:after="120" w:line="240" w:lineRule="auto"/>
        <w:ind w:firstLine="720"/>
        <w:jc w:val="center"/>
        <w:rPr>
          <w:rFonts w:ascii="Arial" w:hAnsi="Arial" w:cs="Arial"/>
          <w:b/>
          <w:szCs w:val="24"/>
        </w:rPr>
      </w:pPr>
    </w:p>
    <w:p w14:paraId="70DFF176" w14:textId="7A904AF8" w:rsidR="00E549E4" w:rsidRPr="00EC09EA" w:rsidRDefault="00FB72C5" w:rsidP="00F135FD">
      <w:pPr>
        <w:spacing w:after="120" w:line="240" w:lineRule="auto"/>
        <w:ind w:firstLine="720"/>
        <w:jc w:val="center"/>
        <w:rPr>
          <w:rFonts w:ascii="Arial" w:hAnsi="Arial" w:cs="Arial"/>
          <w:b/>
          <w:szCs w:val="24"/>
        </w:rPr>
      </w:pPr>
      <w:r w:rsidRPr="00EC09EA">
        <w:rPr>
          <w:rFonts w:ascii="Arial" w:hAnsi="Arial" w:cs="Arial"/>
          <w:b/>
          <w:szCs w:val="24"/>
        </w:rPr>
        <w:t>PDA Exclusions</w:t>
      </w:r>
    </w:p>
    <w:p w14:paraId="5D4D53AF" w14:textId="77777777" w:rsidR="001F4193" w:rsidRDefault="001F4193" w:rsidP="00F135FD">
      <w:pPr>
        <w:spacing w:after="120" w:line="240" w:lineRule="auto"/>
        <w:jc w:val="both"/>
        <w:rPr>
          <w:rFonts w:ascii="Arial" w:hAnsi="Arial" w:cs="Arial"/>
          <w:szCs w:val="24"/>
        </w:rPr>
      </w:pPr>
    </w:p>
    <w:p w14:paraId="5A3F3852" w14:textId="30BB89EB" w:rsidR="00E549E4" w:rsidRDefault="003577C6" w:rsidP="00F135FD">
      <w:pPr>
        <w:spacing w:after="120" w:line="240" w:lineRule="auto"/>
        <w:jc w:val="both"/>
        <w:rPr>
          <w:rFonts w:ascii="Arial" w:hAnsi="Arial" w:cs="Arial"/>
          <w:szCs w:val="24"/>
        </w:rPr>
      </w:pPr>
      <w:r w:rsidRPr="00EC09EA">
        <w:rPr>
          <w:rFonts w:ascii="Arial" w:hAnsi="Arial" w:cs="Arial"/>
          <w:szCs w:val="24"/>
        </w:rPr>
        <w:t xml:space="preserve">Possible exclusions where the MTO Hiley </w:t>
      </w:r>
      <w:r w:rsidR="00636D73">
        <w:rPr>
          <w:rFonts w:ascii="Arial" w:hAnsi="Arial" w:cs="Arial"/>
          <w:szCs w:val="24"/>
        </w:rPr>
        <w:t xml:space="preserve">Dynamic </w:t>
      </w:r>
      <w:r w:rsidRPr="00EC09EA">
        <w:rPr>
          <w:rFonts w:ascii="Arial" w:hAnsi="Arial" w:cs="Arial"/>
          <w:szCs w:val="24"/>
        </w:rPr>
        <w:t>Formula</w:t>
      </w:r>
      <w:r w:rsidR="00847603" w:rsidRPr="00EC09EA">
        <w:rPr>
          <w:rFonts w:ascii="Arial" w:hAnsi="Arial" w:cs="Arial"/>
          <w:szCs w:val="24"/>
        </w:rPr>
        <w:t>, instead of PDA,</w:t>
      </w:r>
      <w:r w:rsidRPr="00EC09EA">
        <w:rPr>
          <w:rFonts w:ascii="Arial" w:hAnsi="Arial" w:cs="Arial"/>
          <w:szCs w:val="24"/>
        </w:rPr>
        <w:t xml:space="preserve"> c</w:t>
      </w:r>
      <w:r w:rsidR="00847603" w:rsidRPr="00EC09EA">
        <w:rPr>
          <w:rFonts w:ascii="Arial" w:hAnsi="Arial" w:cs="Arial"/>
          <w:szCs w:val="24"/>
        </w:rPr>
        <w:t>ould</w:t>
      </w:r>
      <w:r w:rsidRPr="00EC09EA">
        <w:rPr>
          <w:rFonts w:ascii="Arial" w:hAnsi="Arial" w:cs="Arial"/>
          <w:szCs w:val="24"/>
        </w:rPr>
        <w:t xml:space="preserve"> be used </w:t>
      </w:r>
      <w:r w:rsidR="00F46076" w:rsidRPr="00EC09EA">
        <w:rPr>
          <w:rFonts w:ascii="Arial" w:hAnsi="Arial" w:cs="Arial"/>
          <w:szCs w:val="24"/>
        </w:rPr>
        <w:t>may include</w:t>
      </w:r>
      <w:r w:rsidR="005D1579" w:rsidRPr="00EC09EA">
        <w:rPr>
          <w:rFonts w:ascii="Arial" w:hAnsi="Arial" w:cs="Arial"/>
          <w:szCs w:val="24"/>
        </w:rPr>
        <w:t>:</w:t>
      </w:r>
    </w:p>
    <w:p w14:paraId="6ED201CE" w14:textId="0AAA04BC" w:rsidR="00BC762D" w:rsidRPr="00EC09EA" w:rsidRDefault="00BC762D" w:rsidP="00F135FD">
      <w:pPr>
        <w:pStyle w:val="ListParagraph"/>
        <w:numPr>
          <w:ilvl w:val="0"/>
          <w:numId w:val="16"/>
        </w:numPr>
        <w:spacing w:after="120" w:line="240" w:lineRule="auto"/>
        <w:contextualSpacing w:val="0"/>
        <w:jc w:val="both"/>
        <w:rPr>
          <w:rFonts w:ascii="Arial" w:hAnsi="Arial" w:cs="Arial"/>
          <w:szCs w:val="24"/>
        </w:rPr>
      </w:pPr>
      <w:r w:rsidRPr="00EC09EA">
        <w:rPr>
          <w:rFonts w:ascii="Arial" w:hAnsi="Arial" w:cs="Arial"/>
          <w:szCs w:val="24"/>
        </w:rPr>
        <w:t>When it is well supported by empirical correlations under a giving set of physical and geological conditions.</w:t>
      </w:r>
    </w:p>
    <w:p w14:paraId="1C19A21E" w14:textId="378451AD" w:rsidR="00BC762D" w:rsidRPr="00EC09EA" w:rsidRDefault="00BC762D" w:rsidP="00F135FD">
      <w:pPr>
        <w:pStyle w:val="ListParagraph"/>
        <w:numPr>
          <w:ilvl w:val="0"/>
          <w:numId w:val="16"/>
        </w:numPr>
        <w:spacing w:after="120" w:line="240" w:lineRule="auto"/>
        <w:contextualSpacing w:val="0"/>
        <w:jc w:val="both"/>
        <w:rPr>
          <w:rFonts w:ascii="Arial" w:hAnsi="Arial" w:cs="Arial"/>
          <w:szCs w:val="24"/>
        </w:rPr>
      </w:pPr>
      <w:r w:rsidRPr="00EC09EA">
        <w:rPr>
          <w:rFonts w:ascii="Arial" w:hAnsi="Arial" w:cs="Arial"/>
          <w:szCs w:val="24"/>
        </w:rPr>
        <w:t>Where a site-specific correlation has been obtained for hammer, soil, pile system with static load test.</w:t>
      </w:r>
    </w:p>
    <w:p w14:paraId="466096C1" w14:textId="6A3E2838" w:rsidR="00E549E4" w:rsidRPr="00EC09EA" w:rsidRDefault="00F46076" w:rsidP="00F135FD">
      <w:pPr>
        <w:pStyle w:val="ListParagraph"/>
        <w:numPr>
          <w:ilvl w:val="0"/>
          <w:numId w:val="16"/>
        </w:numPr>
        <w:spacing w:after="120" w:line="240" w:lineRule="auto"/>
        <w:contextualSpacing w:val="0"/>
        <w:jc w:val="both"/>
        <w:rPr>
          <w:rFonts w:ascii="Arial" w:hAnsi="Arial" w:cs="Arial"/>
          <w:szCs w:val="24"/>
        </w:rPr>
      </w:pPr>
      <w:r w:rsidRPr="00EC09EA">
        <w:rPr>
          <w:rFonts w:ascii="Arial" w:hAnsi="Arial" w:cs="Arial"/>
          <w:szCs w:val="24"/>
        </w:rPr>
        <w:t>Friction piles in cohesionless soils</w:t>
      </w:r>
    </w:p>
    <w:p w14:paraId="478E3747" w14:textId="7583B7B2" w:rsidR="00F46076" w:rsidRPr="00EC09EA" w:rsidRDefault="00F46076" w:rsidP="00F135FD">
      <w:pPr>
        <w:pStyle w:val="ListParagraph"/>
        <w:numPr>
          <w:ilvl w:val="0"/>
          <w:numId w:val="16"/>
        </w:numPr>
        <w:spacing w:after="120" w:line="240" w:lineRule="auto"/>
        <w:contextualSpacing w:val="0"/>
        <w:jc w:val="both"/>
        <w:rPr>
          <w:rFonts w:ascii="Arial" w:hAnsi="Arial" w:cs="Arial"/>
          <w:szCs w:val="24"/>
        </w:rPr>
      </w:pPr>
      <w:r w:rsidRPr="00EC09EA">
        <w:rPr>
          <w:rFonts w:ascii="Arial" w:hAnsi="Arial" w:cs="Arial"/>
          <w:szCs w:val="24"/>
        </w:rPr>
        <w:t>Low complexity projects</w:t>
      </w:r>
      <w:r w:rsidR="005E2FC6" w:rsidRPr="00EC09EA">
        <w:rPr>
          <w:rFonts w:ascii="Arial" w:hAnsi="Arial" w:cs="Arial"/>
          <w:szCs w:val="24"/>
        </w:rPr>
        <w:t xml:space="preserve"> at remote locations</w:t>
      </w:r>
    </w:p>
    <w:p w14:paraId="018B103F" w14:textId="27E8E73F" w:rsidR="00BC762D" w:rsidRPr="00EC09EA" w:rsidRDefault="00BC762D" w:rsidP="00F135FD">
      <w:pPr>
        <w:spacing w:after="120" w:line="240" w:lineRule="auto"/>
        <w:jc w:val="both"/>
        <w:rPr>
          <w:rFonts w:ascii="Arial" w:hAnsi="Arial" w:cs="Arial"/>
          <w:szCs w:val="24"/>
        </w:rPr>
      </w:pPr>
      <w:r w:rsidRPr="00EC09EA">
        <w:rPr>
          <w:rFonts w:ascii="Arial" w:hAnsi="Arial" w:cs="Arial"/>
          <w:szCs w:val="24"/>
        </w:rPr>
        <w:t xml:space="preserve">Recommendations to use means other than PDA </w:t>
      </w:r>
      <w:r w:rsidR="00D42209" w:rsidRPr="00EC09EA">
        <w:rPr>
          <w:rFonts w:ascii="Arial" w:hAnsi="Arial" w:cs="Arial"/>
          <w:szCs w:val="24"/>
        </w:rPr>
        <w:t xml:space="preserve">for the conditions cited above </w:t>
      </w:r>
      <w:r w:rsidRPr="00EC09EA">
        <w:rPr>
          <w:rFonts w:ascii="Arial" w:hAnsi="Arial" w:cs="Arial"/>
          <w:szCs w:val="24"/>
        </w:rPr>
        <w:t xml:space="preserve">shall be on an exception basis. Rationale for using </w:t>
      </w:r>
      <w:r w:rsidR="00636D73">
        <w:rPr>
          <w:rFonts w:ascii="Arial" w:hAnsi="Arial" w:cs="Arial"/>
          <w:szCs w:val="24"/>
        </w:rPr>
        <w:t xml:space="preserve">the </w:t>
      </w:r>
      <w:r w:rsidRPr="00EC09EA">
        <w:rPr>
          <w:rFonts w:ascii="Arial" w:hAnsi="Arial" w:cs="Arial"/>
          <w:szCs w:val="24"/>
        </w:rPr>
        <w:t xml:space="preserve">MTO Hiley Dynamic Formula </w:t>
      </w:r>
      <w:r w:rsidR="00D42209" w:rsidRPr="00EC09EA">
        <w:rPr>
          <w:rFonts w:ascii="Arial" w:hAnsi="Arial" w:cs="Arial"/>
          <w:szCs w:val="24"/>
        </w:rPr>
        <w:t>(</w:t>
      </w:r>
      <w:r w:rsidRPr="00EC09EA">
        <w:rPr>
          <w:rFonts w:ascii="Arial" w:hAnsi="Arial" w:cs="Arial"/>
          <w:szCs w:val="24"/>
        </w:rPr>
        <w:t>or other</w:t>
      </w:r>
      <w:r w:rsidR="00D42209" w:rsidRPr="00EC09EA">
        <w:rPr>
          <w:rFonts w:ascii="Arial" w:hAnsi="Arial" w:cs="Arial"/>
          <w:szCs w:val="24"/>
        </w:rPr>
        <w:t xml:space="preserve"> control means)</w:t>
      </w:r>
      <w:r w:rsidRPr="00EC09EA">
        <w:rPr>
          <w:rFonts w:ascii="Arial" w:hAnsi="Arial" w:cs="Arial"/>
          <w:szCs w:val="24"/>
        </w:rPr>
        <w:t xml:space="preserve"> shall be provided in the FIDR</w:t>
      </w:r>
      <w:r w:rsidR="00D42209" w:rsidRPr="00EC09EA">
        <w:rPr>
          <w:rFonts w:ascii="Arial" w:hAnsi="Arial" w:cs="Arial"/>
          <w:szCs w:val="24"/>
        </w:rPr>
        <w:t xml:space="preserve"> with explicit recommendations</w:t>
      </w:r>
      <w:r w:rsidRPr="00EC09EA">
        <w:rPr>
          <w:rFonts w:ascii="Arial" w:hAnsi="Arial" w:cs="Arial"/>
          <w:szCs w:val="24"/>
        </w:rPr>
        <w:t>.</w:t>
      </w:r>
    </w:p>
    <w:p w14:paraId="7F4B29AF" w14:textId="77777777" w:rsidR="00BC762D" w:rsidRPr="00EC09EA" w:rsidRDefault="00BC762D" w:rsidP="00F135FD">
      <w:pPr>
        <w:spacing w:after="120" w:line="240" w:lineRule="auto"/>
        <w:jc w:val="both"/>
        <w:rPr>
          <w:rFonts w:ascii="Arial" w:hAnsi="Arial" w:cs="Arial"/>
          <w:szCs w:val="24"/>
        </w:rPr>
      </w:pPr>
    </w:p>
    <w:p w14:paraId="3DBEAAAA" w14:textId="58CDA055" w:rsidR="00E549E4" w:rsidRPr="00EC09EA" w:rsidRDefault="00E549E4" w:rsidP="00F135FD">
      <w:pPr>
        <w:spacing w:after="120" w:line="240" w:lineRule="auto"/>
        <w:jc w:val="both"/>
        <w:rPr>
          <w:rFonts w:ascii="Arial" w:hAnsi="Arial" w:cs="Arial"/>
          <w:b/>
          <w:szCs w:val="24"/>
        </w:rPr>
      </w:pPr>
      <w:r w:rsidRPr="00EC09EA">
        <w:rPr>
          <w:rFonts w:ascii="Arial" w:hAnsi="Arial" w:cs="Arial"/>
          <w:b/>
          <w:szCs w:val="24"/>
        </w:rPr>
        <w:br w:type="page"/>
      </w:r>
    </w:p>
    <w:p w14:paraId="56A61E96" w14:textId="77777777" w:rsidR="00E549E4" w:rsidRPr="00EC09EA" w:rsidRDefault="00E549E4" w:rsidP="00F135FD">
      <w:pPr>
        <w:spacing w:after="120" w:line="240" w:lineRule="auto"/>
        <w:ind w:firstLine="720"/>
        <w:jc w:val="center"/>
        <w:rPr>
          <w:rFonts w:ascii="Arial" w:hAnsi="Arial" w:cs="Arial"/>
          <w:b/>
          <w:szCs w:val="24"/>
          <w:u w:val="single"/>
        </w:rPr>
      </w:pPr>
      <w:r w:rsidRPr="00EC09EA">
        <w:rPr>
          <w:rFonts w:ascii="Arial" w:hAnsi="Arial" w:cs="Arial"/>
          <w:b/>
          <w:szCs w:val="24"/>
          <w:u w:val="single"/>
        </w:rPr>
        <w:lastRenderedPageBreak/>
        <w:t>Appendix B</w:t>
      </w:r>
    </w:p>
    <w:p w14:paraId="6BFB9619" w14:textId="77777777" w:rsidR="001F4193" w:rsidRDefault="001F4193" w:rsidP="00F135FD">
      <w:pPr>
        <w:spacing w:after="120" w:line="240" w:lineRule="auto"/>
        <w:ind w:firstLine="720"/>
        <w:jc w:val="center"/>
        <w:rPr>
          <w:rFonts w:ascii="Arial" w:hAnsi="Arial" w:cs="Arial"/>
          <w:b/>
          <w:szCs w:val="24"/>
        </w:rPr>
      </w:pPr>
    </w:p>
    <w:p w14:paraId="3DF050BC" w14:textId="6167F3A9" w:rsidR="00E549E4" w:rsidRDefault="007F072D" w:rsidP="00F135FD">
      <w:pPr>
        <w:spacing w:after="120" w:line="240" w:lineRule="auto"/>
        <w:ind w:firstLine="720"/>
        <w:jc w:val="center"/>
        <w:rPr>
          <w:rFonts w:ascii="Arial" w:hAnsi="Arial" w:cs="Arial"/>
          <w:b/>
          <w:szCs w:val="24"/>
        </w:rPr>
      </w:pPr>
      <w:r w:rsidRPr="00EC09EA">
        <w:rPr>
          <w:rFonts w:ascii="Arial" w:hAnsi="Arial" w:cs="Arial"/>
          <w:b/>
          <w:szCs w:val="24"/>
        </w:rPr>
        <w:t>Specifications</w:t>
      </w:r>
      <w:r w:rsidR="005E2FC6" w:rsidRPr="00EC09EA">
        <w:rPr>
          <w:rFonts w:ascii="Arial" w:hAnsi="Arial" w:cs="Arial"/>
          <w:b/>
          <w:szCs w:val="24"/>
        </w:rPr>
        <w:t xml:space="preserve"> and Special </w:t>
      </w:r>
      <w:r w:rsidR="00DA0807" w:rsidRPr="00EC09EA">
        <w:rPr>
          <w:rFonts w:ascii="Arial" w:hAnsi="Arial" w:cs="Arial"/>
          <w:b/>
          <w:szCs w:val="24"/>
        </w:rPr>
        <w:t>Provisions</w:t>
      </w:r>
    </w:p>
    <w:p w14:paraId="77331089" w14:textId="77777777" w:rsidR="006C6B56" w:rsidRPr="005D4B0B" w:rsidRDefault="006C6B56" w:rsidP="005D4B0B">
      <w:pPr>
        <w:spacing w:after="120" w:line="240" w:lineRule="auto"/>
        <w:rPr>
          <w:rFonts w:cstheme="minorHAnsi"/>
          <w:b/>
          <w:szCs w:val="24"/>
        </w:rPr>
      </w:pPr>
    </w:p>
    <w:p w14:paraId="506C620F" w14:textId="77777777" w:rsidR="005D4B0B" w:rsidRPr="005D4B0B" w:rsidRDefault="005D4B0B" w:rsidP="005D4B0B">
      <w:pPr>
        <w:keepNext/>
        <w:spacing w:after="120" w:line="240" w:lineRule="auto"/>
        <w:jc w:val="both"/>
        <w:rPr>
          <w:rFonts w:cstheme="minorHAnsi"/>
          <w:b/>
          <w:bCs/>
          <w:szCs w:val="24"/>
          <w:u w:val="single"/>
        </w:rPr>
      </w:pPr>
      <w:r w:rsidRPr="005D4B0B">
        <w:rPr>
          <w:rFonts w:cstheme="minorHAnsi"/>
          <w:b/>
          <w:bCs/>
          <w:szCs w:val="24"/>
          <w:u w:val="single"/>
        </w:rPr>
        <w:t>AMENDMENT TO OPSS 903, APRIL 2025</w:t>
      </w:r>
    </w:p>
    <w:p w14:paraId="68FAAFD7" w14:textId="77777777" w:rsidR="005D4B0B" w:rsidRPr="005D4B0B" w:rsidRDefault="005D4B0B" w:rsidP="005D4B0B">
      <w:pPr>
        <w:keepNext/>
        <w:spacing w:after="120" w:line="240" w:lineRule="auto"/>
        <w:jc w:val="both"/>
        <w:rPr>
          <w:rFonts w:cstheme="minorHAnsi"/>
          <w:szCs w:val="24"/>
        </w:rPr>
      </w:pPr>
    </w:p>
    <w:tbl>
      <w:tblPr>
        <w:tblW w:w="9720" w:type="dxa"/>
        <w:jc w:val="center"/>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720"/>
      </w:tblGrid>
      <w:tr w:rsidR="005D4B0B" w:rsidRPr="005D4B0B" w14:paraId="656C22CB" w14:textId="77777777" w:rsidTr="007416DF">
        <w:trPr>
          <w:cantSplit/>
          <w:jc w:val="center"/>
        </w:trPr>
        <w:tc>
          <w:tcPr>
            <w:tcW w:w="9720" w:type="dxa"/>
            <w:tcBorders>
              <w:top w:val="single" w:sz="4" w:space="0" w:color="auto"/>
              <w:left w:val="nil"/>
              <w:bottom w:val="single" w:sz="4" w:space="0" w:color="auto"/>
              <w:right w:val="nil"/>
            </w:tcBorders>
            <w:tcMar>
              <w:top w:w="0" w:type="dxa"/>
            </w:tcMar>
          </w:tcPr>
          <w:p w14:paraId="7438B580" w14:textId="77777777" w:rsidR="005D4B0B" w:rsidRPr="005D4B0B" w:rsidRDefault="005D4B0B" w:rsidP="005D4B0B">
            <w:pPr>
              <w:keepNext/>
              <w:spacing w:after="120" w:line="240" w:lineRule="auto"/>
              <w:jc w:val="both"/>
              <w:rPr>
                <w:rFonts w:cstheme="minorHAnsi"/>
                <w:szCs w:val="24"/>
              </w:rPr>
            </w:pPr>
          </w:p>
          <w:p w14:paraId="3E97ED01" w14:textId="77777777" w:rsidR="005D4B0B" w:rsidRPr="005D4B0B" w:rsidRDefault="005D4B0B" w:rsidP="005D4B0B">
            <w:pPr>
              <w:keepNext/>
              <w:tabs>
                <w:tab w:val="right" w:pos="9490"/>
              </w:tabs>
              <w:spacing w:after="120" w:line="240" w:lineRule="auto"/>
              <w:jc w:val="both"/>
              <w:rPr>
                <w:rFonts w:cstheme="minorHAnsi"/>
                <w:szCs w:val="24"/>
              </w:rPr>
            </w:pPr>
            <w:r w:rsidRPr="005D4B0B">
              <w:rPr>
                <w:rFonts w:cstheme="minorHAnsi"/>
                <w:szCs w:val="24"/>
              </w:rPr>
              <w:t>Special Provision No. 109F57</w:t>
            </w:r>
            <w:r w:rsidRPr="005D4B0B">
              <w:rPr>
                <w:rFonts w:cstheme="minorHAnsi"/>
                <w:szCs w:val="24"/>
              </w:rPr>
              <w:tab/>
              <w:t>December 2025</w:t>
            </w:r>
          </w:p>
        </w:tc>
      </w:tr>
    </w:tbl>
    <w:p w14:paraId="007FA103" w14:textId="77777777" w:rsidR="005D4B0B" w:rsidRPr="005D4B0B" w:rsidRDefault="005D4B0B" w:rsidP="005D4B0B">
      <w:pPr>
        <w:keepNext/>
        <w:spacing w:after="120" w:line="240" w:lineRule="auto"/>
        <w:jc w:val="both"/>
        <w:rPr>
          <w:rFonts w:cstheme="minorHAnsi"/>
          <w:szCs w:val="24"/>
        </w:rPr>
      </w:pPr>
    </w:p>
    <w:p w14:paraId="3B50ACB5" w14:textId="77777777" w:rsidR="005D4B0B" w:rsidRPr="005D4B0B" w:rsidRDefault="005D4B0B" w:rsidP="005D4B0B">
      <w:pPr>
        <w:tabs>
          <w:tab w:val="left" w:pos="-1440"/>
          <w:tab w:val="left" w:pos="2160"/>
        </w:tabs>
        <w:spacing w:after="120" w:line="240" w:lineRule="auto"/>
        <w:jc w:val="both"/>
        <w:rPr>
          <w:rFonts w:cstheme="minorHAnsi"/>
          <w:b/>
          <w:bCs/>
          <w:szCs w:val="24"/>
        </w:rPr>
      </w:pPr>
      <w:r w:rsidRPr="005D4B0B">
        <w:rPr>
          <w:rFonts w:cstheme="minorHAnsi"/>
          <w:b/>
          <w:bCs/>
          <w:szCs w:val="24"/>
        </w:rPr>
        <w:t>Dynamic formula or High-Strain Dynamic Testing</w:t>
      </w:r>
    </w:p>
    <w:p w14:paraId="20FE7393" w14:textId="77777777" w:rsidR="005D4B0B" w:rsidRPr="005D4B0B" w:rsidRDefault="005D4B0B" w:rsidP="005D4B0B">
      <w:pPr>
        <w:tabs>
          <w:tab w:val="left" w:pos="-1440"/>
          <w:tab w:val="left" w:pos="2160"/>
        </w:tabs>
        <w:spacing w:after="120" w:line="240" w:lineRule="auto"/>
        <w:jc w:val="both"/>
        <w:rPr>
          <w:rFonts w:cstheme="minorHAnsi"/>
          <w:b/>
          <w:szCs w:val="24"/>
        </w:rPr>
      </w:pPr>
    </w:p>
    <w:p w14:paraId="5CA488D8" w14:textId="77777777" w:rsidR="005D4B0B" w:rsidRPr="005D4B0B" w:rsidRDefault="005D4B0B" w:rsidP="005D4B0B">
      <w:pPr>
        <w:tabs>
          <w:tab w:val="left" w:pos="-1440"/>
          <w:tab w:val="left" w:pos="2160"/>
        </w:tabs>
        <w:spacing w:after="120" w:line="240" w:lineRule="auto"/>
        <w:jc w:val="both"/>
        <w:rPr>
          <w:rFonts w:cstheme="minorHAnsi"/>
          <w:b/>
          <w:szCs w:val="24"/>
        </w:rPr>
      </w:pPr>
      <w:r w:rsidRPr="005D4B0B">
        <w:rPr>
          <w:rFonts w:cstheme="minorHAnsi"/>
          <w:b/>
          <w:szCs w:val="24"/>
        </w:rPr>
        <w:t>903.07</w:t>
      </w:r>
      <w:r w:rsidRPr="005D4B0B">
        <w:rPr>
          <w:rFonts w:cstheme="minorHAnsi"/>
          <w:b/>
          <w:szCs w:val="24"/>
        </w:rPr>
        <w:tab/>
        <w:t>CONSTRUCTION</w:t>
      </w:r>
    </w:p>
    <w:p w14:paraId="2F22BA62" w14:textId="77777777" w:rsidR="005D4B0B" w:rsidRPr="005D4B0B" w:rsidRDefault="005D4B0B" w:rsidP="005D4B0B">
      <w:pPr>
        <w:tabs>
          <w:tab w:val="left" w:pos="-1440"/>
          <w:tab w:val="left" w:pos="2160"/>
        </w:tabs>
        <w:spacing w:after="120" w:line="240" w:lineRule="auto"/>
        <w:jc w:val="both"/>
        <w:rPr>
          <w:rFonts w:cstheme="minorHAnsi"/>
          <w:b/>
          <w:szCs w:val="24"/>
        </w:rPr>
      </w:pPr>
    </w:p>
    <w:p w14:paraId="62551B5D" w14:textId="77777777" w:rsidR="005D4B0B" w:rsidRPr="005D4B0B" w:rsidRDefault="005D4B0B" w:rsidP="005D4B0B">
      <w:pPr>
        <w:tabs>
          <w:tab w:val="left" w:pos="-1440"/>
          <w:tab w:val="left" w:pos="2160"/>
        </w:tabs>
        <w:spacing w:after="120" w:line="240" w:lineRule="auto"/>
        <w:jc w:val="both"/>
        <w:rPr>
          <w:rFonts w:cstheme="minorHAnsi"/>
          <w:b/>
          <w:szCs w:val="24"/>
        </w:rPr>
      </w:pPr>
      <w:r w:rsidRPr="005D4B0B">
        <w:rPr>
          <w:rFonts w:cstheme="minorHAnsi"/>
          <w:b/>
          <w:szCs w:val="24"/>
        </w:rPr>
        <w:t>903.07.02</w:t>
      </w:r>
      <w:r w:rsidRPr="005D4B0B">
        <w:rPr>
          <w:rFonts w:cstheme="minorHAnsi"/>
          <w:b/>
          <w:szCs w:val="24"/>
        </w:rPr>
        <w:tab/>
        <w:t>Driven Piles</w:t>
      </w:r>
    </w:p>
    <w:p w14:paraId="7607AFD9" w14:textId="77777777" w:rsidR="005D4B0B" w:rsidRPr="005D4B0B" w:rsidRDefault="005D4B0B" w:rsidP="005D4B0B">
      <w:pPr>
        <w:tabs>
          <w:tab w:val="left" w:pos="2160"/>
        </w:tabs>
        <w:spacing w:after="120" w:line="240" w:lineRule="auto"/>
        <w:jc w:val="both"/>
        <w:rPr>
          <w:rFonts w:cstheme="minorHAnsi"/>
          <w:b/>
          <w:szCs w:val="24"/>
        </w:rPr>
      </w:pPr>
    </w:p>
    <w:p w14:paraId="1FF21BB5" w14:textId="77777777" w:rsidR="005D4B0B" w:rsidRPr="005D4B0B" w:rsidRDefault="005D4B0B" w:rsidP="005D4B0B">
      <w:pPr>
        <w:tabs>
          <w:tab w:val="left" w:pos="2160"/>
        </w:tabs>
        <w:spacing w:after="120" w:line="240" w:lineRule="auto"/>
        <w:jc w:val="both"/>
        <w:rPr>
          <w:rFonts w:cstheme="minorHAnsi"/>
          <w:b/>
          <w:szCs w:val="24"/>
        </w:rPr>
      </w:pPr>
      <w:r w:rsidRPr="005D4B0B">
        <w:rPr>
          <w:rFonts w:cstheme="minorHAnsi"/>
          <w:b/>
          <w:szCs w:val="24"/>
        </w:rPr>
        <w:t>903.07.02.07</w:t>
      </w:r>
      <w:r w:rsidRPr="005D4B0B">
        <w:rPr>
          <w:rFonts w:cstheme="minorHAnsi"/>
          <w:b/>
          <w:szCs w:val="24"/>
        </w:rPr>
        <w:tab/>
        <w:t>Monitoring Driven Piles</w:t>
      </w:r>
    </w:p>
    <w:p w14:paraId="261DBC9B" w14:textId="77777777" w:rsidR="005D4B0B" w:rsidRPr="005D4B0B" w:rsidRDefault="005D4B0B" w:rsidP="005D4B0B">
      <w:pPr>
        <w:keepNext/>
        <w:spacing w:after="120" w:line="240" w:lineRule="auto"/>
        <w:ind w:left="2160" w:hanging="2160"/>
        <w:jc w:val="both"/>
        <w:rPr>
          <w:rFonts w:cstheme="minorHAnsi"/>
          <w:b/>
          <w:bCs/>
          <w:szCs w:val="24"/>
        </w:rPr>
      </w:pPr>
    </w:p>
    <w:p w14:paraId="5DD95595" w14:textId="77777777" w:rsidR="005D4B0B" w:rsidRPr="005D4B0B" w:rsidRDefault="005D4B0B" w:rsidP="005D4B0B">
      <w:pPr>
        <w:keepNext/>
        <w:spacing w:after="120" w:line="240" w:lineRule="auto"/>
        <w:ind w:left="2160" w:hanging="2160"/>
        <w:jc w:val="both"/>
        <w:rPr>
          <w:rFonts w:cstheme="minorHAnsi"/>
          <w:b/>
          <w:bCs/>
          <w:szCs w:val="24"/>
        </w:rPr>
      </w:pPr>
      <w:r w:rsidRPr="005D4B0B">
        <w:rPr>
          <w:rFonts w:cstheme="minorHAnsi"/>
          <w:b/>
          <w:bCs/>
          <w:szCs w:val="24"/>
        </w:rPr>
        <w:t>903.07.02.07.03</w:t>
      </w:r>
      <w:r w:rsidRPr="005D4B0B">
        <w:rPr>
          <w:rFonts w:cstheme="minorHAnsi"/>
          <w:b/>
          <w:bCs/>
          <w:szCs w:val="24"/>
        </w:rPr>
        <w:tab/>
        <w:t>Driving to a Specified Ultimate Resistance</w:t>
      </w:r>
    </w:p>
    <w:p w14:paraId="75B515B5" w14:textId="77777777" w:rsidR="005D4B0B" w:rsidRPr="005D4B0B" w:rsidRDefault="005D4B0B" w:rsidP="005D4B0B">
      <w:pPr>
        <w:keepNext/>
        <w:spacing w:after="120" w:line="240" w:lineRule="auto"/>
        <w:ind w:left="2160" w:hanging="2160"/>
        <w:jc w:val="both"/>
        <w:rPr>
          <w:rFonts w:cstheme="minorHAnsi"/>
          <w:b/>
          <w:bCs/>
          <w:szCs w:val="24"/>
        </w:rPr>
      </w:pPr>
    </w:p>
    <w:p w14:paraId="3F0EC620" w14:textId="77777777" w:rsidR="005D4B0B" w:rsidRPr="005D4B0B" w:rsidRDefault="005D4B0B" w:rsidP="005D4B0B">
      <w:pPr>
        <w:spacing w:after="120" w:line="240" w:lineRule="auto"/>
        <w:jc w:val="both"/>
        <w:rPr>
          <w:rFonts w:cstheme="minorHAnsi"/>
          <w:szCs w:val="24"/>
        </w:rPr>
      </w:pPr>
      <w:r w:rsidRPr="005D4B0B">
        <w:rPr>
          <w:rFonts w:cstheme="minorHAnsi"/>
          <w:szCs w:val="24"/>
        </w:rPr>
        <w:t>Clause 903.07.02.07.03 of OPSS 903 is deleted in its entirety and replaced with the following:</w:t>
      </w:r>
    </w:p>
    <w:p w14:paraId="34D39FC1" w14:textId="77777777" w:rsidR="005D4B0B" w:rsidRPr="005D4B0B" w:rsidRDefault="005D4B0B" w:rsidP="005D4B0B">
      <w:pPr>
        <w:spacing w:after="120" w:line="240" w:lineRule="auto"/>
        <w:jc w:val="both"/>
        <w:rPr>
          <w:rFonts w:cstheme="minorHAnsi"/>
          <w:szCs w:val="24"/>
        </w:rPr>
      </w:pPr>
    </w:p>
    <w:p w14:paraId="35A478B2" w14:textId="77777777" w:rsidR="005D4B0B" w:rsidRPr="005D4B0B" w:rsidRDefault="005D4B0B" w:rsidP="005D4B0B">
      <w:pPr>
        <w:spacing w:after="120" w:line="240" w:lineRule="auto"/>
        <w:jc w:val="both"/>
        <w:rPr>
          <w:rFonts w:cstheme="minorHAnsi"/>
          <w:szCs w:val="24"/>
        </w:rPr>
      </w:pPr>
      <w:r w:rsidRPr="005D4B0B">
        <w:rPr>
          <w:rFonts w:cstheme="minorHAnsi"/>
          <w:szCs w:val="24"/>
        </w:rPr>
        <w:t>[* Designer Fill-In, See Notes to Designer]</w:t>
      </w:r>
    </w:p>
    <w:p w14:paraId="78EBD1D4" w14:textId="77777777" w:rsidR="005D4B0B" w:rsidRDefault="005D4B0B" w:rsidP="005D4B0B">
      <w:pPr>
        <w:spacing w:after="120" w:line="240" w:lineRule="auto"/>
        <w:jc w:val="both"/>
        <w:rPr>
          <w:rFonts w:cstheme="minorHAnsi"/>
          <w:szCs w:val="24"/>
        </w:rPr>
      </w:pPr>
    </w:p>
    <w:p w14:paraId="21EF4784" w14:textId="77777777" w:rsidR="005D4B0B" w:rsidRPr="005D4B0B" w:rsidRDefault="005D4B0B" w:rsidP="005D4B0B">
      <w:pPr>
        <w:spacing w:after="120" w:line="240" w:lineRule="auto"/>
        <w:jc w:val="both"/>
        <w:rPr>
          <w:rFonts w:cstheme="minorHAnsi"/>
          <w:szCs w:val="24"/>
        </w:rPr>
      </w:pPr>
    </w:p>
    <w:p w14:paraId="09DDB093" w14:textId="77777777" w:rsidR="005D4B0B" w:rsidRPr="005D4B0B" w:rsidRDefault="005D4B0B" w:rsidP="005D4B0B">
      <w:pPr>
        <w:spacing w:after="120" w:line="240" w:lineRule="auto"/>
        <w:jc w:val="both"/>
        <w:rPr>
          <w:rFonts w:cstheme="minorHAnsi"/>
          <w:szCs w:val="24"/>
        </w:rPr>
      </w:pPr>
      <w:r w:rsidRPr="005D4B0B">
        <w:rPr>
          <w:rFonts w:cstheme="minorHAnsi"/>
          <w:szCs w:val="24"/>
        </w:rPr>
        <w:t>NOTES TO DESIGNER:</w:t>
      </w:r>
    </w:p>
    <w:p w14:paraId="18CBA2F0" w14:textId="77777777" w:rsidR="005D4B0B" w:rsidRPr="005D4B0B" w:rsidRDefault="005D4B0B" w:rsidP="005D4B0B">
      <w:pPr>
        <w:spacing w:after="120" w:line="240" w:lineRule="auto"/>
        <w:jc w:val="both"/>
        <w:rPr>
          <w:rFonts w:cstheme="minorHAnsi"/>
          <w:szCs w:val="24"/>
        </w:rPr>
      </w:pPr>
    </w:p>
    <w:p w14:paraId="5736991E" w14:textId="77777777" w:rsidR="005D4B0B" w:rsidRPr="005D4B0B" w:rsidRDefault="005D4B0B" w:rsidP="005D4B0B">
      <w:pPr>
        <w:spacing w:after="120" w:line="240" w:lineRule="auto"/>
        <w:ind w:left="360" w:hanging="360"/>
        <w:jc w:val="both"/>
        <w:rPr>
          <w:rFonts w:cstheme="minorHAnsi"/>
          <w:szCs w:val="24"/>
        </w:rPr>
      </w:pPr>
      <w:r w:rsidRPr="005D4B0B">
        <w:rPr>
          <w:rFonts w:cstheme="minorHAnsi"/>
          <w:szCs w:val="24"/>
        </w:rPr>
        <w:t>*</w:t>
      </w:r>
      <w:r w:rsidRPr="005D4B0B">
        <w:rPr>
          <w:rFonts w:cstheme="minorHAnsi"/>
          <w:szCs w:val="24"/>
        </w:rPr>
        <w:tab/>
        <w:t>Insert the following clauses and fill-in a Dynamic formula or High-Strain Dynamic Testing when a specified ultimate resistance is recommended by the Foundations Engineer.</w:t>
      </w:r>
    </w:p>
    <w:p w14:paraId="649CFC1F" w14:textId="77777777" w:rsidR="005D4B0B" w:rsidRPr="005D4B0B" w:rsidRDefault="005D4B0B" w:rsidP="005D4B0B">
      <w:pPr>
        <w:spacing w:after="120" w:line="240" w:lineRule="auto"/>
        <w:jc w:val="both"/>
        <w:rPr>
          <w:rFonts w:cstheme="minorHAnsi"/>
          <w:szCs w:val="24"/>
        </w:rPr>
      </w:pPr>
    </w:p>
    <w:p w14:paraId="75812480" w14:textId="77777777" w:rsidR="005D4B0B" w:rsidRPr="005D4B0B" w:rsidRDefault="005D4B0B" w:rsidP="005D4B0B">
      <w:pPr>
        <w:keepNext/>
        <w:spacing w:after="120" w:line="240" w:lineRule="auto"/>
        <w:ind w:left="2160" w:hanging="2160"/>
        <w:jc w:val="both"/>
        <w:rPr>
          <w:rFonts w:cstheme="minorHAnsi"/>
          <w:b/>
          <w:bCs/>
          <w:szCs w:val="24"/>
        </w:rPr>
      </w:pPr>
      <w:r w:rsidRPr="005D4B0B">
        <w:rPr>
          <w:rFonts w:cstheme="minorHAnsi"/>
          <w:b/>
          <w:bCs/>
          <w:szCs w:val="24"/>
        </w:rPr>
        <w:t>903.07.02.07.03.01</w:t>
      </w:r>
      <w:r w:rsidRPr="005D4B0B">
        <w:rPr>
          <w:rFonts w:cstheme="minorHAnsi"/>
          <w:b/>
          <w:bCs/>
          <w:szCs w:val="24"/>
        </w:rPr>
        <w:tab/>
        <w:t>General</w:t>
      </w:r>
    </w:p>
    <w:p w14:paraId="76622A46" w14:textId="77777777" w:rsidR="005D4B0B" w:rsidRPr="005D4B0B" w:rsidRDefault="005D4B0B" w:rsidP="005D4B0B">
      <w:pPr>
        <w:keepNext/>
        <w:spacing w:after="120" w:line="240" w:lineRule="auto"/>
        <w:ind w:left="2160" w:hanging="2160"/>
        <w:jc w:val="both"/>
        <w:rPr>
          <w:rFonts w:cstheme="minorHAnsi"/>
          <w:b/>
          <w:bCs/>
          <w:szCs w:val="24"/>
        </w:rPr>
      </w:pPr>
    </w:p>
    <w:p w14:paraId="2EFCAF4D" w14:textId="77777777" w:rsidR="005D4B0B" w:rsidRPr="005D4B0B" w:rsidRDefault="005D4B0B" w:rsidP="005D4B0B">
      <w:pPr>
        <w:spacing w:after="120" w:line="240" w:lineRule="auto"/>
        <w:jc w:val="both"/>
        <w:rPr>
          <w:rFonts w:cstheme="minorHAnsi"/>
          <w:szCs w:val="24"/>
        </w:rPr>
      </w:pPr>
      <w:r w:rsidRPr="005D4B0B">
        <w:rPr>
          <w:rFonts w:cstheme="minorHAnsi"/>
          <w:szCs w:val="24"/>
        </w:rPr>
        <w:t xml:space="preserve">Piles are to be driven to a specified ultimate resistance that shall be determined using the [Fill in Dynamic Formula, or High-Strain Dynamic Testing] at end of initial driving. If the </w:t>
      </w:r>
      <w:r w:rsidRPr="005D4B0B">
        <w:rPr>
          <w:rFonts w:cstheme="minorHAnsi"/>
          <w:szCs w:val="24"/>
        </w:rPr>
        <w:lastRenderedPageBreak/>
        <w:t xml:space="preserve">specified ultimate resistance is not achieved, </w:t>
      </w:r>
      <w:proofErr w:type="spellStart"/>
      <w:r w:rsidRPr="005D4B0B">
        <w:rPr>
          <w:rFonts w:cstheme="minorHAnsi"/>
          <w:szCs w:val="24"/>
        </w:rPr>
        <w:t>retap</w:t>
      </w:r>
      <w:proofErr w:type="spellEnd"/>
      <w:r w:rsidRPr="005D4B0B">
        <w:rPr>
          <w:rFonts w:cstheme="minorHAnsi"/>
          <w:szCs w:val="24"/>
        </w:rPr>
        <w:t>/restrike shall be conducted after initial driving as specified in the Contract Documents.</w:t>
      </w:r>
    </w:p>
    <w:p w14:paraId="2EDDD7CB" w14:textId="77777777" w:rsidR="005D4B0B" w:rsidRPr="005D4B0B" w:rsidRDefault="005D4B0B" w:rsidP="005D4B0B">
      <w:pPr>
        <w:spacing w:after="120" w:line="240" w:lineRule="auto"/>
        <w:jc w:val="both"/>
        <w:rPr>
          <w:rFonts w:cstheme="minorHAnsi"/>
          <w:szCs w:val="24"/>
        </w:rPr>
      </w:pPr>
    </w:p>
    <w:p w14:paraId="0FAC50C7" w14:textId="77777777" w:rsidR="005D4B0B" w:rsidRPr="005D4B0B" w:rsidRDefault="005D4B0B" w:rsidP="005D4B0B">
      <w:pPr>
        <w:spacing w:after="120" w:line="240" w:lineRule="auto"/>
        <w:jc w:val="both"/>
        <w:rPr>
          <w:rFonts w:cstheme="minorHAnsi"/>
          <w:szCs w:val="24"/>
        </w:rPr>
      </w:pPr>
      <w:r w:rsidRPr="005D4B0B">
        <w:rPr>
          <w:rFonts w:cstheme="minorHAnsi"/>
          <w:szCs w:val="24"/>
        </w:rPr>
        <w:t>A Request to Proceed shall be submitted to the Contract Administrator after the design ultimate resistance is achieved.</w:t>
      </w:r>
    </w:p>
    <w:p w14:paraId="60A3A773" w14:textId="77777777" w:rsidR="005D4B0B" w:rsidRPr="005D4B0B" w:rsidRDefault="005D4B0B" w:rsidP="005D4B0B">
      <w:pPr>
        <w:spacing w:after="120" w:line="240" w:lineRule="auto"/>
        <w:jc w:val="both"/>
        <w:rPr>
          <w:rFonts w:cstheme="minorHAnsi"/>
          <w:szCs w:val="24"/>
        </w:rPr>
      </w:pPr>
    </w:p>
    <w:p w14:paraId="015BD9B9" w14:textId="77777777" w:rsidR="005D4B0B" w:rsidRPr="005D4B0B" w:rsidRDefault="005D4B0B" w:rsidP="005D4B0B">
      <w:pPr>
        <w:spacing w:after="120" w:line="240" w:lineRule="auto"/>
        <w:jc w:val="both"/>
        <w:rPr>
          <w:rFonts w:cstheme="minorHAnsi"/>
          <w:szCs w:val="24"/>
        </w:rPr>
      </w:pPr>
      <w:r w:rsidRPr="005D4B0B">
        <w:rPr>
          <w:rFonts w:cstheme="minorHAnsi"/>
          <w:szCs w:val="24"/>
        </w:rPr>
        <w:t>The next operation shall not proceed until a Notice to Proceed has been received from the Contract Administrator.</w:t>
      </w:r>
    </w:p>
    <w:p w14:paraId="3BBC33BF" w14:textId="77777777" w:rsidR="005D4B0B" w:rsidRPr="005D4B0B" w:rsidRDefault="005D4B0B" w:rsidP="005D4B0B">
      <w:pPr>
        <w:spacing w:after="120" w:line="240" w:lineRule="auto"/>
        <w:jc w:val="both"/>
        <w:rPr>
          <w:rFonts w:cstheme="minorHAnsi"/>
          <w:szCs w:val="24"/>
        </w:rPr>
      </w:pPr>
    </w:p>
    <w:p w14:paraId="3E1A004D" w14:textId="77777777" w:rsidR="005D4B0B" w:rsidRPr="005D4B0B" w:rsidRDefault="005D4B0B" w:rsidP="005D4B0B">
      <w:pPr>
        <w:keepNext/>
        <w:spacing w:after="120" w:line="240" w:lineRule="auto"/>
        <w:ind w:left="2160" w:hanging="2160"/>
        <w:jc w:val="both"/>
        <w:rPr>
          <w:rFonts w:cstheme="minorHAnsi"/>
          <w:b/>
          <w:bCs/>
          <w:szCs w:val="24"/>
        </w:rPr>
      </w:pPr>
      <w:r w:rsidRPr="005D4B0B">
        <w:rPr>
          <w:rFonts w:cstheme="minorHAnsi"/>
          <w:b/>
          <w:bCs/>
          <w:szCs w:val="24"/>
        </w:rPr>
        <w:t>903.07.02.07.03.02</w:t>
      </w:r>
      <w:r w:rsidRPr="005D4B0B">
        <w:rPr>
          <w:rFonts w:cstheme="minorHAnsi"/>
          <w:b/>
          <w:bCs/>
          <w:szCs w:val="24"/>
        </w:rPr>
        <w:tab/>
        <w:t>Driving to a Set</w:t>
      </w:r>
    </w:p>
    <w:p w14:paraId="068A6E15" w14:textId="77777777" w:rsidR="005D4B0B" w:rsidRPr="005D4B0B" w:rsidRDefault="005D4B0B" w:rsidP="005D4B0B">
      <w:pPr>
        <w:keepNext/>
        <w:spacing w:after="120" w:line="240" w:lineRule="auto"/>
        <w:ind w:left="2160" w:hanging="2160"/>
        <w:jc w:val="both"/>
        <w:rPr>
          <w:rFonts w:cstheme="minorHAnsi"/>
          <w:b/>
          <w:bCs/>
          <w:szCs w:val="24"/>
        </w:rPr>
      </w:pPr>
    </w:p>
    <w:p w14:paraId="07ADC285" w14:textId="77777777" w:rsidR="005D4B0B" w:rsidRPr="005D4B0B" w:rsidRDefault="005D4B0B" w:rsidP="005D4B0B">
      <w:pPr>
        <w:spacing w:after="120" w:line="240" w:lineRule="auto"/>
        <w:jc w:val="both"/>
        <w:rPr>
          <w:rFonts w:cstheme="minorHAnsi"/>
          <w:szCs w:val="24"/>
        </w:rPr>
      </w:pPr>
      <w:r w:rsidRPr="005D4B0B">
        <w:rPr>
          <w:rFonts w:cstheme="minorHAnsi"/>
          <w:szCs w:val="24"/>
        </w:rPr>
        <w:t>The founding elevation shall be established by driving to a set determined in accordance with the dynamic formula specified in the Contract Documents or by the application of the wave equation analysis procedure that verifies the pile resistance. This set shall be established on the first pile of every ten piles driven in a pile group.</w:t>
      </w:r>
    </w:p>
    <w:p w14:paraId="300C2635" w14:textId="77777777" w:rsidR="005D4B0B" w:rsidRPr="005D4B0B" w:rsidRDefault="005D4B0B" w:rsidP="005D4B0B">
      <w:pPr>
        <w:spacing w:after="120" w:line="240" w:lineRule="auto"/>
        <w:jc w:val="both"/>
        <w:rPr>
          <w:rFonts w:cstheme="minorHAnsi"/>
          <w:szCs w:val="24"/>
        </w:rPr>
      </w:pPr>
    </w:p>
    <w:p w14:paraId="5D229A71" w14:textId="77777777" w:rsidR="005D4B0B" w:rsidRPr="005D4B0B" w:rsidRDefault="005D4B0B" w:rsidP="005D4B0B">
      <w:pPr>
        <w:spacing w:after="120" w:line="240" w:lineRule="auto"/>
        <w:jc w:val="both"/>
        <w:rPr>
          <w:rFonts w:cstheme="minorHAnsi"/>
          <w:szCs w:val="24"/>
        </w:rPr>
      </w:pPr>
      <w:r w:rsidRPr="005D4B0B">
        <w:rPr>
          <w:rFonts w:cstheme="minorHAnsi"/>
          <w:szCs w:val="24"/>
        </w:rPr>
        <w:t>The other piles shall be controlled by the pile penetration rate in blows per millimetre that correlates to the set.</w:t>
      </w:r>
    </w:p>
    <w:p w14:paraId="138BBD11" w14:textId="77777777" w:rsidR="005D4B0B" w:rsidRPr="005D4B0B" w:rsidRDefault="005D4B0B" w:rsidP="005D4B0B">
      <w:pPr>
        <w:spacing w:after="120" w:line="240" w:lineRule="auto"/>
        <w:jc w:val="both"/>
        <w:rPr>
          <w:rFonts w:cstheme="minorHAnsi"/>
          <w:szCs w:val="24"/>
        </w:rPr>
      </w:pPr>
    </w:p>
    <w:p w14:paraId="72E0EABF" w14:textId="77777777" w:rsidR="005D4B0B" w:rsidRPr="005D4B0B" w:rsidRDefault="005D4B0B" w:rsidP="005D4B0B">
      <w:pPr>
        <w:spacing w:after="120" w:line="240" w:lineRule="auto"/>
        <w:jc w:val="both"/>
        <w:rPr>
          <w:rFonts w:cstheme="minorHAnsi"/>
          <w:szCs w:val="24"/>
        </w:rPr>
      </w:pPr>
      <w:r w:rsidRPr="005D4B0B">
        <w:rPr>
          <w:rFonts w:cstheme="minorHAnsi"/>
          <w:szCs w:val="24"/>
        </w:rPr>
        <w:t>When new conditions, such as change in hammer size, change in pile size, or change in soil material occur, new sets shall be determined.</w:t>
      </w:r>
    </w:p>
    <w:p w14:paraId="399A9CB8" w14:textId="77777777" w:rsidR="005D4B0B" w:rsidRPr="005D4B0B" w:rsidRDefault="005D4B0B" w:rsidP="005D4B0B">
      <w:pPr>
        <w:spacing w:after="120" w:line="240" w:lineRule="auto"/>
        <w:jc w:val="both"/>
        <w:rPr>
          <w:rFonts w:cstheme="minorHAnsi"/>
          <w:szCs w:val="24"/>
        </w:rPr>
      </w:pPr>
    </w:p>
    <w:p w14:paraId="7B7B1814" w14:textId="77777777" w:rsidR="005D4B0B" w:rsidRPr="005D4B0B" w:rsidRDefault="005D4B0B" w:rsidP="005D4B0B">
      <w:pPr>
        <w:keepNext/>
        <w:spacing w:after="120" w:line="240" w:lineRule="auto"/>
        <w:ind w:left="2160" w:hanging="2160"/>
        <w:jc w:val="both"/>
        <w:rPr>
          <w:rFonts w:cstheme="minorHAnsi"/>
          <w:b/>
          <w:bCs/>
          <w:szCs w:val="24"/>
        </w:rPr>
      </w:pPr>
      <w:r w:rsidRPr="005D4B0B">
        <w:rPr>
          <w:rFonts w:cstheme="minorHAnsi"/>
          <w:b/>
          <w:bCs/>
          <w:szCs w:val="24"/>
        </w:rPr>
        <w:t>903.07.02.07.03.03</w:t>
      </w:r>
      <w:r w:rsidRPr="005D4B0B">
        <w:rPr>
          <w:rFonts w:cstheme="minorHAnsi"/>
          <w:b/>
          <w:bCs/>
          <w:szCs w:val="24"/>
        </w:rPr>
        <w:tab/>
        <w:t>Driving to Bedrock</w:t>
      </w:r>
    </w:p>
    <w:p w14:paraId="3C57C448" w14:textId="77777777" w:rsidR="005D4B0B" w:rsidRPr="005D4B0B" w:rsidRDefault="005D4B0B" w:rsidP="005D4B0B">
      <w:pPr>
        <w:keepNext/>
        <w:spacing w:after="120" w:line="240" w:lineRule="auto"/>
        <w:ind w:left="2160" w:hanging="2160"/>
        <w:jc w:val="both"/>
        <w:rPr>
          <w:rFonts w:cstheme="minorHAnsi"/>
          <w:b/>
          <w:bCs/>
          <w:szCs w:val="24"/>
        </w:rPr>
      </w:pPr>
    </w:p>
    <w:p w14:paraId="0E11D24E" w14:textId="77777777" w:rsidR="005D4B0B" w:rsidRPr="005D4B0B" w:rsidRDefault="005D4B0B" w:rsidP="005D4B0B">
      <w:pPr>
        <w:spacing w:after="120" w:line="240" w:lineRule="auto"/>
        <w:jc w:val="both"/>
        <w:rPr>
          <w:rFonts w:cstheme="minorHAnsi"/>
          <w:szCs w:val="24"/>
        </w:rPr>
      </w:pPr>
      <w:r w:rsidRPr="005D4B0B">
        <w:rPr>
          <w:rFonts w:cstheme="minorHAnsi"/>
          <w:szCs w:val="24"/>
        </w:rPr>
        <w:t>When driving piles to bedrock, the pile shall be adequately seated on bedrock without damaging the pile.</w:t>
      </w:r>
    </w:p>
    <w:p w14:paraId="5CBDAD23" w14:textId="77777777" w:rsidR="005D4B0B" w:rsidRPr="005D4B0B" w:rsidRDefault="005D4B0B" w:rsidP="005D4B0B">
      <w:pPr>
        <w:spacing w:after="120" w:line="240" w:lineRule="auto"/>
        <w:jc w:val="both"/>
        <w:rPr>
          <w:rFonts w:cstheme="minorHAnsi"/>
          <w:szCs w:val="24"/>
        </w:rPr>
      </w:pPr>
    </w:p>
    <w:p w14:paraId="73A7F765" w14:textId="77777777" w:rsidR="005D4B0B" w:rsidRPr="005D4B0B" w:rsidRDefault="005D4B0B" w:rsidP="005D4B0B">
      <w:pPr>
        <w:spacing w:after="120" w:line="240" w:lineRule="auto"/>
        <w:jc w:val="both"/>
        <w:rPr>
          <w:rFonts w:cstheme="minorHAnsi"/>
          <w:szCs w:val="24"/>
        </w:rPr>
      </w:pPr>
      <w:r w:rsidRPr="005D4B0B">
        <w:rPr>
          <w:rFonts w:cstheme="minorHAnsi"/>
          <w:szCs w:val="24"/>
        </w:rPr>
        <w:t xml:space="preserve">Where rock points are used, the rock points shall </w:t>
      </w:r>
      <w:proofErr w:type="gramStart"/>
      <w:r w:rsidRPr="005D4B0B">
        <w:rPr>
          <w:rFonts w:cstheme="minorHAnsi"/>
          <w:szCs w:val="24"/>
        </w:rPr>
        <w:t>penetrate into</w:t>
      </w:r>
      <w:proofErr w:type="gramEnd"/>
      <w:r w:rsidRPr="005D4B0B">
        <w:rPr>
          <w:rFonts w:cstheme="minorHAnsi"/>
          <w:szCs w:val="24"/>
        </w:rPr>
        <w:t xml:space="preserve"> the rock. Piles driven using rock points shall be driven to ensure adequate seating on the bedrock without damaging the pile.</w:t>
      </w:r>
    </w:p>
    <w:p w14:paraId="0DCADC2C" w14:textId="77777777" w:rsidR="005D4B0B" w:rsidRPr="005D4B0B" w:rsidRDefault="005D4B0B" w:rsidP="005D4B0B">
      <w:pPr>
        <w:spacing w:after="120" w:line="240" w:lineRule="auto"/>
        <w:jc w:val="both"/>
        <w:rPr>
          <w:rFonts w:cstheme="minorHAnsi"/>
          <w:szCs w:val="24"/>
        </w:rPr>
      </w:pPr>
    </w:p>
    <w:p w14:paraId="3A6D4ED7" w14:textId="77777777" w:rsidR="005D4B0B" w:rsidRPr="005D4B0B" w:rsidRDefault="005D4B0B" w:rsidP="005D4B0B">
      <w:pPr>
        <w:tabs>
          <w:tab w:val="left" w:pos="0"/>
        </w:tabs>
        <w:autoSpaceDE w:val="0"/>
        <w:autoSpaceDN w:val="0"/>
        <w:adjustRightInd w:val="0"/>
        <w:spacing w:after="120" w:line="240" w:lineRule="auto"/>
        <w:jc w:val="both"/>
        <w:rPr>
          <w:rFonts w:cstheme="minorHAnsi"/>
          <w:szCs w:val="24"/>
        </w:rPr>
      </w:pPr>
      <w:r w:rsidRPr="005D4B0B">
        <w:rPr>
          <w:rFonts w:cstheme="minorHAnsi"/>
          <w:szCs w:val="24"/>
        </w:rPr>
        <w:t>Driving of piles on sloping bedrock shall be stopped when initial contact is made with the bedrock. The bedrock elevation shall be recorded. Driving shall then continue, commencing with energy of 10% of the maximum energy of the hammer. The pile shall be driven in sets of 20 blows at this energy until no penetration is observed. Twenty additional blows shall be applied, and, if no penetration is observed, the energy shall be increased by an additional 10% and the above procedure repeated.</w:t>
      </w:r>
    </w:p>
    <w:p w14:paraId="0E765331" w14:textId="77777777" w:rsidR="005D4B0B" w:rsidRPr="005D4B0B" w:rsidRDefault="005D4B0B" w:rsidP="005D4B0B">
      <w:pPr>
        <w:spacing w:after="120" w:line="240" w:lineRule="auto"/>
        <w:jc w:val="both"/>
        <w:rPr>
          <w:rFonts w:cstheme="minorHAnsi"/>
          <w:szCs w:val="24"/>
        </w:rPr>
      </w:pPr>
    </w:p>
    <w:p w14:paraId="6C624468" w14:textId="77777777" w:rsidR="005D4B0B" w:rsidRPr="005D4B0B" w:rsidRDefault="005D4B0B" w:rsidP="005D4B0B">
      <w:pPr>
        <w:spacing w:after="120" w:line="240" w:lineRule="auto"/>
        <w:jc w:val="both"/>
        <w:rPr>
          <w:rFonts w:cstheme="minorHAnsi"/>
          <w:szCs w:val="24"/>
        </w:rPr>
      </w:pPr>
      <w:r w:rsidRPr="005D4B0B">
        <w:rPr>
          <w:rFonts w:cstheme="minorHAnsi"/>
          <w:szCs w:val="24"/>
        </w:rPr>
        <w:lastRenderedPageBreak/>
        <w:t>Driving shall continue with these stepped increases in energy and with the same series of blows as described above, until the pile has been seated on the bedrock.</w:t>
      </w:r>
    </w:p>
    <w:p w14:paraId="10E7402C" w14:textId="77777777" w:rsidR="005D4B0B" w:rsidRPr="005D4B0B" w:rsidRDefault="005D4B0B" w:rsidP="005D4B0B">
      <w:pPr>
        <w:spacing w:after="120" w:line="240" w:lineRule="auto"/>
        <w:jc w:val="both"/>
        <w:rPr>
          <w:rFonts w:cstheme="minorHAnsi"/>
          <w:szCs w:val="24"/>
        </w:rPr>
      </w:pPr>
    </w:p>
    <w:p w14:paraId="12958B2A" w14:textId="77777777" w:rsidR="005D4B0B" w:rsidRPr="005D4B0B" w:rsidRDefault="005D4B0B" w:rsidP="005D4B0B">
      <w:pPr>
        <w:spacing w:after="120" w:line="240" w:lineRule="auto"/>
        <w:jc w:val="both"/>
        <w:rPr>
          <w:rFonts w:cstheme="minorHAnsi"/>
          <w:szCs w:val="24"/>
        </w:rPr>
      </w:pPr>
      <w:r w:rsidRPr="005D4B0B">
        <w:rPr>
          <w:rFonts w:cstheme="minorHAnsi"/>
          <w:szCs w:val="24"/>
        </w:rPr>
        <w:t>If unrealistic excessive penetration per blow is observed, driving shall be stopped, and this excessive penetration immediately reported to the Contract Administrator.</w:t>
      </w:r>
    </w:p>
    <w:p w14:paraId="0E08800F" w14:textId="77777777" w:rsidR="005D4B0B" w:rsidRPr="005D4B0B" w:rsidRDefault="005D4B0B" w:rsidP="005D4B0B">
      <w:pPr>
        <w:spacing w:after="120" w:line="240" w:lineRule="auto"/>
        <w:jc w:val="both"/>
        <w:rPr>
          <w:rFonts w:cstheme="minorHAnsi"/>
          <w:szCs w:val="24"/>
        </w:rPr>
      </w:pPr>
    </w:p>
    <w:p w14:paraId="772582F5" w14:textId="77777777" w:rsidR="005D4B0B" w:rsidRPr="005D4B0B" w:rsidRDefault="005D4B0B" w:rsidP="005D4B0B">
      <w:pPr>
        <w:spacing w:after="120" w:line="240" w:lineRule="auto"/>
        <w:jc w:val="both"/>
        <w:rPr>
          <w:rFonts w:cstheme="minorHAnsi"/>
          <w:szCs w:val="24"/>
        </w:rPr>
      </w:pPr>
    </w:p>
    <w:p w14:paraId="751DE417" w14:textId="77777777" w:rsidR="005D4B0B" w:rsidRPr="005D4B0B" w:rsidRDefault="005D4B0B" w:rsidP="005D4B0B">
      <w:pPr>
        <w:spacing w:after="120" w:line="240" w:lineRule="auto"/>
        <w:jc w:val="both"/>
        <w:rPr>
          <w:rFonts w:cstheme="minorHAnsi"/>
          <w:szCs w:val="24"/>
        </w:rPr>
      </w:pPr>
    </w:p>
    <w:p w14:paraId="16C44690" w14:textId="77777777" w:rsidR="005D4B0B" w:rsidRPr="005D4B0B" w:rsidRDefault="005D4B0B" w:rsidP="005D4B0B">
      <w:pPr>
        <w:spacing w:after="120" w:line="240" w:lineRule="auto"/>
        <w:jc w:val="both"/>
        <w:rPr>
          <w:rFonts w:cstheme="minorHAnsi"/>
          <w:szCs w:val="24"/>
        </w:rPr>
      </w:pPr>
    </w:p>
    <w:p w14:paraId="02D3ADB3" w14:textId="77777777" w:rsidR="005D4B0B" w:rsidRPr="005D4B0B" w:rsidRDefault="005D4B0B" w:rsidP="005D4B0B">
      <w:pPr>
        <w:spacing w:after="120" w:line="240" w:lineRule="auto"/>
        <w:ind w:left="1440" w:hanging="1440"/>
        <w:jc w:val="both"/>
        <w:rPr>
          <w:rFonts w:cstheme="minorHAnsi"/>
          <w:szCs w:val="24"/>
        </w:rPr>
      </w:pPr>
      <w:r w:rsidRPr="005D4B0B">
        <w:rPr>
          <w:rFonts w:cstheme="minorHAnsi"/>
          <w:szCs w:val="24"/>
        </w:rPr>
        <w:t>WARRANT:</w:t>
      </w:r>
      <w:r w:rsidRPr="005D4B0B">
        <w:rPr>
          <w:rFonts w:cstheme="minorHAnsi"/>
          <w:szCs w:val="24"/>
        </w:rPr>
        <w:tab/>
        <w:t>Always with OPSS 903, Construction Specification for Deep Foundations.</w:t>
      </w:r>
    </w:p>
    <w:p w14:paraId="0DBB6606" w14:textId="77777777" w:rsidR="005D4B0B" w:rsidRPr="005D4B0B" w:rsidRDefault="005D4B0B" w:rsidP="005D4B0B">
      <w:pPr>
        <w:spacing w:after="120" w:line="240" w:lineRule="auto"/>
        <w:ind w:left="1440" w:hanging="1440"/>
        <w:jc w:val="both"/>
        <w:rPr>
          <w:rFonts w:cstheme="minorHAnsi"/>
          <w:szCs w:val="24"/>
        </w:rPr>
      </w:pPr>
    </w:p>
    <w:p w14:paraId="1C52E7D5" w14:textId="3990D06B" w:rsidR="0035163B" w:rsidRPr="00EC09EA" w:rsidRDefault="008648BC" w:rsidP="005D4B0B">
      <w:pPr>
        <w:pStyle w:val="Heading1"/>
        <w:spacing w:after="120"/>
      </w:pPr>
      <w:r>
        <w:br w:type="column"/>
      </w:r>
      <w:bookmarkStart w:id="1" w:name="_Hlk166742383"/>
      <w:r w:rsidR="00DF6CB3">
        <w:lastRenderedPageBreak/>
        <w:t xml:space="preserve"> </w:t>
      </w:r>
      <w:r w:rsidR="001F4193">
        <w:t>REVISED</w:t>
      </w:r>
      <w:r w:rsidR="006C6B56">
        <w:t xml:space="preserve"> </w:t>
      </w:r>
      <w:r w:rsidR="0035163B" w:rsidRPr="00EC09EA">
        <w:t>NOTES TO DESIGNER</w:t>
      </w:r>
      <w:r w:rsidR="006C6B56">
        <w:t xml:space="preserve"> ADDED BY THIS POLICY</w:t>
      </w:r>
      <w:r w:rsidR="0035163B" w:rsidRPr="00EC09EA">
        <w:t>:</w:t>
      </w:r>
    </w:p>
    <w:p w14:paraId="134832DC" w14:textId="77777777" w:rsidR="001F4193" w:rsidRDefault="001F4193" w:rsidP="00F135FD">
      <w:pPr>
        <w:spacing w:after="120" w:line="240" w:lineRule="auto"/>
        <w:ind w:left="1440" w:hanging="1440"/>
        <w:jc w:val="both"/>
        <w:rPr>
          <w:rFonts w:ascii="Arial" w:hAnsi="Arial" w:cs="Arial"/>
          <w:szCs w:val="24"/>
        </w:rPr>
      </w:pPr>
    </w:p>
    <w:p w14:paraId="5120E932" w14:textId="27EDBC91" w:rsidR="00956B78" w:rsidRDefault="00956B78" w:rsidP="00F135FD">
      <w:pPr>
        <w:spacing w:after="120" w:line="240" w:lineRule="auto"/>
        <w:ind w:left="1440" w:hanging="1440"/>
        <w:jc w:val="both"/>
        <w:rPr>
          <w:rFonts w:ascii="Arial" w:hAnsi="Arial" w:cs="Arial"/>
          <w:szCs w:val="24"/>
        </w:rPr>
      </w:pPr>
      <w:r>
        <w:rPr>
          <w:rFonts w:ascii="Arial" w:hAnsi="Arial" w:cs="Arial"/>
          <w:szCs w:val="24"/>
        </w:rPr>
        <w:t>N</w:t>
      </w:r>
      <w:r w:rsidR="00FD5E64">
        <w:rPr>
          <w:rFonts w:ascii="Arial" w:hAnsi="Arial" w:cs="Arial"/>
          <w:szCs w:val="24"/>
        </w:rPr>
        <w:t>OTES TO DESIGNER:</w:t>
      </w:r>
    </w:p>
    <w:p w14:paraId="31C78CBD" w14:textId="77777777" w:rsidR="00FD5E64" w:rsidRDefault="00FD5E64" w:rsidP="00F135FD">
      <w:pPr>
        <w:spacing w:after="120" w:line="240" w:lineRule="auto"/>
        <w:ind w:left="1440" w:hanging="1440"/>
        <w:jc w:val="both"/>
        <w:rPr>
          <w:rFonts w:ascii="Arial" w:hAnsi="Arial" w:cs="Arial"/>
          <w:szCs w:val="24"/>
        </w:rPr>
      </w:pPr>
    </w:p>
    <w:p w14:paraId="3489CBE3" w14:textId="0EB83273" w:rsidR="00744620" w:rsidRPr="00EC09EA" w:rsidRDefault="00744620" w:rsidP="00AC3DFE">
      <w:pPr>
        <w:spacing w:after="120" w:line="240" w:lineRule="auto"/>
        <w:ind w:left="426" w:hanging="426"/>
        <w:jc w:val="both"/>
        <w:rPr>
          <w:rFonts w:ascii="Arial" w:hAnsi="Arial" w:cs="Arial"/>
          <w:szCs w:val="24"/>
        </w:rPr>
      </w:pPr>
      <w:r w:rsidRPr="00EC09EA">
        <w:rPr>
          <w:rFonts w:ascii="Arial" w:hAnsi="Arial" w:cs="Arial"/>
          <w:szCs w:val="24"/>
        </w:rPr>
        <w:t>*</w:t>
      </w:r>
      <w:r w:rsidRPr="00EC09EA">
        <w:rPr>
          <w:rFonts w:ascii="Arial" w:hAnsi="Arial" w:cs="Arial"/>
          <w:szCs w:val="24"/>
        </w:rPr>
        <w:tab/>
      </w:r>
      <w:r w:rsidR="005D4B0B" w:rsidRPr="005D4B0B">
        <w:rPr>
          <w:rFonts w:ascii="Arial" w:hAnsi="Arial" w:cs="Arial"/>
          <w:szCs w:val="24"/>
        </w:rPr>
        <w:t>Insert the following clauses and fill-in a Dynamic formula or High-Strain Dynamic Testing when a specified ultimate resistance is recommended by the Foundations Engineer</w:t>
      </w:r>
      <w:r w:rsidRPr="00EC09EA">
        <w:rPr>
          <w:rFonts w:ascii="Arial" w:hAnsi="Arial" w:cs="Arial"/>
          <w:szCs w:val="24"/>
        </w:rPr>
        <w:t>.</w:t>
      </w:r>
    </w:p>
    <w:p w14:paraId="5B0A392B" w14:textId="77777777" w:rsidR="00444E58" w:rsidRDefault="00444E58" w:rsidP="00F135FD">
      <w:pPr>
        <w:spacing w:after="120" w:line="240" w:lineRule="auto"/>
        <w:jc w:val="both"/>
        <w:rPr>
          <w:rFonts w:ascii="Arial" w:hAnsi="Arial" w:cs="Arial"/>
          <w:b/>
          <w:bCs/>
          <w:szCs w:val="24"/>
        </w:rPr>
      </w:pPr>
    </w:p>
    <w:p w14:paraId="4D90CF50" w14:textId="77777777" w:rsidR="00E364F8" w:rsidRPr="00EC09EA" w:rsidRDefault="00E364F8" w:rsidP="00E364F8">
      <w:pPr>
        <w:keepNext/>
        <w:spacing w:after="120" w:line="240" w:lineRule="auto"/>
        <w:ind w:left="2160" w:hanging="2160"/>
        <w:jc w:val="both"/>
        <w:rPr>
          <w:rFonts w:ascii="Arial" w:hAnsi="Arial" w:cs="Arial"/>
          <w:b/>
          <w:bCs/>
          <w:szCs w:val="24"/>
        </w:rPr>
      </w:pPr>
      <w:r w:rsidRPr="00EC09EA">
        <w:rPr>
          <w:rFonts w:ascii="Arial" w:hAnsi="Arial" w:cs="Arial"/>
          <w:b/>
          <w:bCs/>
          <w:szCs w:val="24"/>
        </w:rPr>
        <w:t>903.07.02.07.03.01</w:t>
      </w:r>
      <w:r w:rsidRPr="00EC09EA">
        <w:rPr>
          <w:rFonts w:ascii="Arial" w:hAnsi="Arial" w:cs="Arial"/>
          <w:b/>
          <w:bCs/>
          <w:szCs w:val="24"/>
        </w:rPr>
        <w:tab/>
        <w:t>General</w:t>
      </w:r>
    </w:p>
    <w:p w14:paraId="476E0149" w14:textId="77777777" w:rsidR="00E364F8" w:rsidRPr="00EC09EA" w:rsidRDefault="00E364F8" w:rsidP="00E364F8">
      <w:pPr>
        <w:keepNext/>
        <w:spacing w:after="120" w:line="240" w:lineRule="auto"/>
        <w:ind w:left="2160" w:hanging="2160"/>
        <w:jc w:val="both"/>
        <w:rPr>
          <w:rFonts w:ascii="Arial" w:hAnsi="Arial" w:cs="Arial"/>
          <w:b/>
          <w:bCs/>
          <w:szCs w:val="24"/>
        </w:rPr>
      </w:pPr>
    </w:p>
    <w:p w14:paraId="62342376" w14:textId="0DD702F1" w:rsidR="00E364F8" w:rsidRPr="00EC09EA" w:rsidRDefault="00E364F8" w:rsidP="00E364F8">
      <w:pPr>
        <w:spacing w:after="120" w:line="240" w:lineRule="auto"/>
        <w:jc w:val="both"/>
        <w:rPr>
          <w:rFonts w:ascii="Arial" w:hAnsi="Arial" w:cs="Arial"/>
          <w:szCs w:val="24"/>
        </w:rPr>
      </w:pPr>
      <w:r w:rsidRPr="00EC09EA">
        <w:rPr>
          <w:rFonts w:ascii="Arial" w:hAnsi="Arial" w:cs="Arial"/>
          <w:szCs w:val="24"/>
        </w:rPr>
        <w:t>Piles are to be driven to a specified ultimate resistance that shall be determined using the [Fill in Dynamic Formula, or High-Strain Dynamic Testing] at end of initial driving.  If the specified ultimate resistance is not achieved, restrike shall be conducted after initial driving as specified in the Contract Documents.</w:t>
      </w:r>
    </w:p>
    <w:p w14:paraId="352CDDCB" w14:textId="163D0C7E" w:rsidR="00E364F8" w:rsidRPr="00EC09EA" w:rsidRDefault="00E364F8" w:rsidP="00E364F8">
      <w:pPr>
        <w:spacing w:after="120" w:line="240" w:lineRule="auto"/>
        <w:jc w:val="both"/>
        <w:rPr>
          <w:rFonts w:ascii="Arial" w:hAnsi="Arial" w:cs="Arial"/>
          <w:szCs w:val="24"/>
        </w:rPr>
      </w:pPr>
      <w:r w:rsidRPr="00EC09EA">
        <w:rPr>
          <w:rFonts w:ascii="Arial" w:hAnsi="Arial" w:cs="Arial"/>
          <w:szCs w:val="24"/>
        </w:rPr>
        <w:t xml:space="preserve">A Request to Proceed shall be submitted to the Contract Administrator after the </w:t>
      </w:r>
      <w:r w:rsidR="00F53966">
        <w:rPr>
          <w:rFonts w:ascii="Arial" w:hAnsi="Arial" w:cs="Arial"/>
          <w:szCs w:val="24"/>
        </w:rPr>
        <w:t>required</w:t>
      </w:r>
      <w:r w:rsidRPr="00EC09EA">
        <w:rPr>
          <w:rFonts w:ascii="Arial" w:hAnsi="Arial" w:cs="Arial"/>
          <w:szCs w:val="24"/>
        </w:rPr>
        <w:t xml:space="preserve"> ultimate </w:t>
      </w:r>
      <w:r w:rsidR="009356CC">
        <w:rPr>
          <w:rFonts w:ascii="Arial" w:hAnsi="Arial" w:cs="Arial"/>
          <w:szCs w:val="24"/>
        </w:rPr>
        <w:t xml:space="preserve">geotechnical </w:t>
      </w:r>
      <w:r w:rsidRPr="00EC09EA">
        <w:rPr>
          <w:rFonts w:ascii="Arial" w:hAnsi="Arial" w:cs="Arial"/>
          <w:szCs w:val="24"/>
        </w:rPr>
        <w:t>resistance is achieved.</w:t>
      </w:r>
    </w:p>
    <w:p w14:paraId="2992B59F" w14:textId="77777777" w:rsidR="00E364F8" w:rsidRPr="00EC09EA" w:rsidRDefault="00E364F8" w:rsidP="00E364F8">
      <w:pPr>
        <w:spacing w:after="120" w:line="240" w:lineRule="auto"/>
        <w:jc w:val="both"/>
        <w:rPr>
          <w:rFonts w:ascii="Arial" w:hAnsi="Arial" w:cs="Arial"/>
          <w:szCs w:val="24"/>
        </w:rPr>
      </w:pPr>
      <w:r w:rsidRPr="00EC09EA">
        <w:rPr>
          <w:rFonts w:ascii="Arial" w:hAnsi="Arial" w:cs="Arial"/>
          <w:szCs w:val="24"/>
        </w:rPr>
        <w:t>The next operation shall not proceed until a Notice to Proceed has been received from the Contract Administrator.</w:t>
      </w:r>
    </w:p>
    <w:p w14:paraId="2B3AED73" w14:textId="4AD0E56C" w:rsidR="00044B46" w:rsidRPr="00E86292" w:rsidRDefault="00044B46" w:rsidP="00044B46">
      <w:pPr>
        <w:keepNext/>
        <w:spacing w:after="120" w:line="240" w:lineRule="auto"/>
        <w:ind w:left="2160" w:hanging="2160"/>
        <w:jc w:val="both"/>
        <w:rPr>
          <w:rFonts w:ascii="Arial" w:hAnsi="Arial" w:cs="Arial"/>
          <w:szCs w:val="24"/>
        </w:rPr>
      </w:pPr>
    </w:p>
    <w:p w14:paraId="450F4244" w14:textId="54B9B7CA" w:rsidR="00FF7C57" w:rsidRPr="005D4B0B" w:rsidRDefault="00FF7C57" w:rsidP="00044B46">
      <w:pPr>
        <w:keepNext/>
        <w:spacing w:after="120" w:line="240" w:lineRule="auto"/>
        <w:ind w:left="2160" w:hanging="2160"/>
        <w:jc w:val="both"/>
        <w:rPr>
          <w:rFonts w:ascii="Arial" w:hAnsi="Arial" w:cs="Arial"/>
          <w:b/>
          <w:bCs/>
          <w:i/>
          <w:iCs/>
          <w:szCs w:val="24"/>
        </w:rPr>
      </w:pPr>
      <w:r w:rsidRPr="005D4B0B">
        <w:rPr>
          <w:rFonts w:ascii="Arial" w:hAnsi="Arial" w:cs="Arial"/>
          <w:b/>
          <w:bCs/>
          <w:i/>
          <w:iCs/>
          <w:szCs w:val="24"/>
        </w:rPr>
        <w:t>[</w:t>
      </w:r>
      <w:r w:rsidR="00E86292" w:rsidRPr="005D4B0B">
        <w:rPr>
          <w:rFonts w:ascii="Arial" w:hAnsi="Arial" w:cs="Arial"/>
          <w:b/>
          <w:bCs/>
          <w:i/>
          <w:iCs/>
          <w:szCs w:val="24"/>
        </w:rPr>
        <w:t>If Dynamic Formula is selected</w:t>
      </w:r>
      <w:r w:rsidR="00B16C98" w:rsidRPr="005D4B0B">
        <w:rPr>
          <w:rFonts w:ascii="Arial" w:hAnsi="Arial" w:cs="Arial"/>
          <w:b/>
          <w:bCs/>
          <w:i/>
          <w:iCs/>
          <w:szCs w:val="24"/>
        </w:rPr>
        <w:t>]</w:t>
      </w:r>
    </w:p>
    <w:p w14:paraId="4C52EAC5" w14:textId="77777777" w:rsidR="00B16C98" w:rsidRDefault="00B16C98" w:rsidP="00044B46">
      <w:pPr>
        <w:keepNext/>
        <w:spacing w:after="120" w:line="240" w:lineRule="auto"/>
        <w:ind w:left="2160" w:hanging="2160"/>
        <w:jc w:val="both"/>
        <w:rPr>
          <w:rFonts w:ascii="Arial" w:hAnsi="Arial" w:cs="Arial"/>
          <w:szCs w:val="24"/>
        </w:rPr>
      </w:pPr>
    </w:p>
    <w:p w14:paraId="34699320" w14:textId="77777777" w:rsidR="005D4B0B" w:rsidRPr="00EC09EA" w:rsidRDefault="005D4B0B" w:rsidP="005D4B0B">
      <w:pPr>
        <w:keepNext/>
        <w:spacing w:after="120" w:line="240" w:lineRule="auto"/>
        <w:ind w:left="2160" w:hanging="2160"/>
        <w:jc w:val="both"/>
        <w:rPr>
          <w:rFonts w:ascii="Arial" w:hAnsi="Arial" w:cs="Arial"/>
          <w:b/>
          <w:bCs/>
          <w:szCs w:val="24"/>
        </w:rPr>
      </w:pPr>
      <w:r w:rsidRPr="00EC09EA">
        <w:rPr>
          <w:rFonts w:ascii="Arial" w:hAnsi="Arial" w:cs="Arial"/>
          <w:b/>
          <w:bCs/>
          <w:szCs w:val="24"/>
        </w:rPr>
        <w:t>903.07.02.07.03.02</w:t>
      </w:r>
      <w:r w:rsidRPr="00EC09EA">
        <w:rPr>
          <w:rFonts w:ascii="Arial" w:hAnsi="Arial" w:cs="Arial"/>
          <w:b/>
          <w:bCs/>
          <w:szCs w:val="24"/>
        </w:rPr>
        <w:tab/>
        <w:t>Driving to a Set</w:t>
      </w:r>
    </w:p>
    <w:p w14:paraId="7AA22D96" w14:textId="77777777" w:rsidR="005D4B0B" w:rsidRDefault="005D4B0B" w:rsidP="00044B46">
      <w:pPr>
        <w:keepNext/>
        <w:spacing w:after="120" w:line="240" w:lineRule="auto"/>
        <w:ind w:left="2160" w:hanging="2160"/>
        <w:jc w:val="both"/>
        <w:rPr>
          <w:rFonts w:ascii="Arial" w:hAnsi="Arial" w:cs="Arial"/>
          <w:szCs w:val="24"/>
        </w:rPr>
      </w:pPr>
    </w:p>
    <w:p w14:paraId="225091B7" w14:textId="21AADB7C" w:rsidR="00B8292B" w:rsidRDefault="00044B46" w:rsidP="00044B46">
      <w:pPr>
        <w:spacing w:after="120" w:line="240" w:lineRule="auto"/>
        <w:jc w:val="both"/>
        <w:rPr>
          <w:rFonts w:ascii="Arial" w:hAnsi="Arial" w:cs="Arial"/>
          <w:szCs w:val="24"/>
        </w:rPr>
      </w:pPr>
      <w:r w:rsidRPr="00EC09EA">
        <w:rPr>
          <w:rFonts w:ascii="Arial" w:hAnsi="Arial" w:cs="Arial"/>
          <w:szCs w:val="24"/>
        </w:rPr>
        <w:t xml:space="preserve">The founding elevation shall be established by driving to a set determined </w:t>
      </w:r>
      <w:r w:rsidR="0081511A">
        <w:rPr>
          <w:rFonts w:ascii="Arial" w:hAnsi="Arial" w:cs="Arial"/>
          <w:szCs w:val="24"/>
        </w:rPr>
        <w:t xml:space="preserve">such that evaluation of the </w:t>
      </w:r>
      <w:r w:rsidR="0027702B">
        <w:rPr>
          <w:rFonts w:ascii="Arial" w:hAnsi="Arial" w:cs="Arial"/>
          <w:szCs w:val="24"/>
        </w:rPr>
        <w:t xml:space="preserve">ultimate </w:t>
      </w:r>
      <w:r w:rsidR="0094453F">
        <w:rPr>
          <w:rFonts w:ascii="Arial" w:hAnsi="Arial" w:cs="Arial"/>
          <w:szCs w:val="24"/>
        </w:rPr>
        <w:t>geotechnical</w:t>
      </w:r>
      <w:r w:rsidR="0027702B">
        <w:rPr>
          <w:rFonts w:ascii="Arial" w:hAnsi="Arial" w:cs="Arial"/>
          <w:szCs w:val="24"/>
        </w:rPr>
        <w:t xml:space="preserve"> resistance</w:t>
      </w:r>
      <w:r w:rsidR="0094453F">
        <w:rPr>
          <w:rFonts w:ascii="Arial" w:hAnsi="Arial" w:cs="Arial"/>
          <w:szCs w:val="24"/>
        </w:rPr>
        <w:t xml:space="preserve"> </w:t>
      </w:r>
      <w:r w:rsidRPr="00EC09EA">
        <w:rPr>
          <w:rFonts w:ascii="Arial" w:hAnsi="Arial" w:cs="Arial"/>
          <w:szCs w:val="24"/>
        </w:rPr>
        <w:t xml:space="preserve">in accordance with the </w:t>
      </w:r>
      <w:r w:rsidR="00B16C98">
        <w:rPr>
          <w:rFonts w:ascii="Arial" w:hAnsi="Arial" w:cs="Arial"/>
          <w:szCs w:val="24"/>
        </w:rPr>
        <w:t>MTO Modified Hiley D</w:t>
      </w:r>
      <w:r w:rsidRPr="00EC09EA">
        <w:rPr>
          <w:rFonts w:ascii="Arial" w:hAnsi="Arial" w:cs="Arial"/>
          <w:szCs w:val="24"/>
        </w:rPr>
        <w:t xml:space="preserve">ynamic </w:t>
      </w:r>
      <w:r w:rsidR="00B16C98">
        <w:rPr>
          <w:rFonts w:ascii="Arial" w:hAnsi="Arial" w:cs="Arial"/>
          <w:szCs w:val="24"/>
        </w:rPr>
        <w:t>F</w:t>
      </w:r>
      <w:r w:rsidRPr="00EC09EA">
        <w:rPr>
          <w:rFonts w:ascii="Arial" w:hAnsi="Arial" w:cs="Arial"/>
          <w:szCs w:val="24"/>
        </w:rPr>
        <w:t xml:space="preserve">ormula </w:t>
      </w:r>
      <w:r w:rsidR="0026102F">
        <w:rPr>
          <w:rFonts w:ascii="Arial" w:hAnsi="Arial" w:cs="Arial"/>
          <w:szCs w:val="24"/>
        </w:rPr>
        <w:t>(as</w:t>
      </w:r>
      <w:r w:rsidR="004412F9">
        <w:rPr>
          <w:rFonts w:ascii="Arial" w:hAnsi="Arial" w:cs="Arial"/>
          <w:szCs w:val="24"/>
        </w:rPr>
        <w:t xml:space="preserve"> detailed on </w:t>
      </w:r>
      <w:r w:rsidR="004A370E">
        <w:rPr>
          <w:rFonts w:ascii="Arial" w:hAnsi="Arial" w:cs="Arial"/>
          <w:szCs w:val="24"/>
        </w:rPr>
        <w:t xml:space="preserve">MTO </w:t>
      </w:r>
      <w:r w:rsidR="004412F9">
        <w:rPr>
          <w:rFonts w:ascii="Arial" w:hAnsi="Arial" w:cs="Arial"/>
          <w:szCs w:val="24"/>
        </w:rPr>
        <w:t>Standard Drawing SS103-0011</w:t>
      </w:r>
      <w:r w:rsidR="0026102F">
        <w:rPr>
          <w:rFonts w:ascii="Arial" w:hAnsi="Arial" w:cs="Arial"/>
          <w:szCs w:val="24"/>
        </w:rPr>
        <w:t xml:space="preserve">) </w:t>
      </w:r>
      <w:r w:rsidR="004E196F">
        <w:rPr>
          <w:rFonts w:ascii="Arial" w:hAnsi="Arial" w:cs="Arial"/>
          <w:szCs w:val="24"/>
        </w:rPr>
        <w:t xml:space="preserve">is greater than the required </w:t>
      </w:r>
      <w:r w:rsidR="00830556">
        <w:rPr>
          <w:rFonts w:ascii="Arial" w:hAnsi="Arial" w:cs="Arial"/>
          <w:szCs w:val="24"/>
        </w:rPr>
        <w:t>ultimate resistance specified in the Contract Documents</w:t>
      </w:r>
      <w:r w:rsidR="004412F9">
        <w:rPr>
          <w:rFonts w:ascii="Arial" w:hAnsi="Arial" w:cs="Arial"/>
          <w:szCs w:val="24"/>
        </w:rPr>
        <w:t>.</w:t>
      </w:r>
    </w:p>
    <w:p w14:paraId="0EB41871" w14:textId="31B4E9BF" w:rsidR="00044B46" w:rsidRPr="00EC09EA" w:rsidRDefault="00044B46" w:rsidP="00044B46">
      <w:pPr>
        <w:spacing w:after="120" w:line="240" w:lineRule="auto"/>
        <w:jc w:val="both"/>
        <w:rPr>
          <w:rFonts w:ascii="Arial" w:hAnsi="Arial" w:cs="Arial"/>
          <w:szCs w:val="24"/>
        </w:rPr>
      </w:pPr>
      <w:r w:rsidRPr="00EC09EA">
        <w:rPr>
          <w:rFonts w:ascii="Arial" w:hAnsi="Arial" w:cs="Arial"/>
          <w:szCs w:val="24"/>
        </w:rPr>
        <w:t>Th</w:t>
      </w:r>
      <w:r w:rsidR="001D6E3D">
        <w:rPr>
          <w:rFonts w:ascii="Arial" w:hAnsi="Arial" w:cs="Arial"/>
          <w:szCs w:val="24"/>
        </w:rPr>
        <w:t>e</w:t>
      </w:r>
      <w:r w:rsidRPr="00EC09EA">
        <w:rPr>
          <w:rFonts w:ascii="Arial" w:hAnsi="Arial" w:cs="Arial"/>
          <w:szCs w:val="24"/>
        </w:rPr>
        <w:t xml:space="preserve"> set shall be established on the first pile of every ten piles driven in a </w:t>
      </w:r>
      <w:r w:rsidR="002C69E1" w:rsidRPr="00AC4AC7">
        <w:rPr>
          <w:rFonts w:ascii="Arial" w:hAnsi="Arial" w:cs="Arial"/>
          <w:szCs w:val="24"/>
        </w:rPr>
        <w:t>pile group/foundation element</w:t>
      </w:r>
      <w:r w:rsidR="00AD63E8">
        <w:rPr>
          <w:rFonts w:ascii="Arial" w:hAnsi="Arial" w:cs="Arial"/>
          <w:szCs w:val="24"/>
        </w:rPr>
        <w:t>,</w:t>
      </w:r>
      <w:r w:rsidR="00AD63E8" w:rsidRPr="00AD63E8">
        <w:rPr>
          <w:rFonts w:ascii="Arial" w:hAnsi="Arial" w:cs="Arial"/>
          <w:szCs w:val="24"/>
        </w:rPr>
        <w:t xml:space="preserve"> </w:t>
      </w:r>
      <w:r w:rsidR="00AD63E8" w:rsidRPr="00AC4AC7">
        <w:rPr>
          <w:rFonts w:ascii="Arial" w:hAnsi="Arial" w:cs="Arial"/>
          <w:szCs w:val="24"/>
        </w:rPr>
        <w:t>but no fewer than two piles in each element</w:t>
      </w:r>
      <w:r w:rsidRPr="00EC09EA">
        <w:rPr>
          <w:rFonts w:ascii="Arial" w:hAnsi="Arial" w:cs="Arial"/>
          <w:szCs w:val="24"/>
        </w:rPr>
        <w:t>.</w:t>
      </w:r>
      <w:r w:rsidR="00AD7BEB">
        <w:rPr>
          <w:rFonts w:ascii="Arial" w:hAnsi="Arial" w:cs="Arial"/>
          <w:szCs w:val="24"/>
        </w:rPr>
        <w:t xml:space="preserve"> The location of piles </w:t>
      </w:r>
      <w:r w:rsidR="00A277D6">
        <w:rPr>
          <w:rFonts w:ascii="Arial" w:hAnsi="Arial" w:cs="Arial"/>
          <w:szCs w:val="24"/>
        </w:rPr>
        <w:t xml:space="preserve">within </w:t>
      </w:r>
      <w:r w:rsidR="002A552B">
        <w:rPr>
          <w:rFonts w:ascii="Arial" w:hAnsi="Arial" w:cs="Arial"/>
          <w:szCs w:val="24"/>
        </w:rPr>
        <w:t>each</w:t>
      </w:r>
      <w:r w:rsidR="00A277D6" w:rsidRPr="00AC4AC7">
        <w:rPr>
          <w:rFonts w:ascii="Arial" w:hAnsi="Arial" w:cs="Arial"/>
          <w:szCs w:val="24"/>
        </w:rPr>
        <w:t xml:space="preserve"> element</w:t>
      </w:r>
      <w:r w:rsidR="00A277D6">
        <w:rPr>
          <w:rFonts w:ascii="Arial" w:hAnsi="Arial" w:cs="Arial"/>
          <w:szCs w:val="24"/>
        </w:rPr>
        <w:t xml:space="preserve"> </w:t>
      </w:r>
      <w:r w:rsidR="00DD134F">
        <w:rPr>
          <w:rFonts w:ascii="Arial" w:hAnsi="Arial" w:cs="Arial"/>
          <w:szCs w:val="24"/>
        </w:rPr>
        <w:t xml:space="preserve">to be subjected to evaluation using the MTO Modified Hiley Dynamic Formula </w:t>
      </w:r>
      <w:r w:rsidR="00A277D6">
        <w:rPr>
          <w:rFonts w:ascii="Arial" w:hAnsi="Arial" w:cs="Arial"/>
          <w:szCs w:val="24"/>
        </w:rPr>
        <w:t>sh</w:t>
      </w:r>
      <w:r w:rsidR="00460C40">
        <w:rPr>
          <w:rFonts w:ascii="Arial" w:hAnsi="Arial" w:cs="Arial"/>
          <w:szCs w:val="24"/>
        </w:rPr>
        <w:t xml:space="preserve">all </w:t>
      </w:r>
      <w:r w:rsidR="00A277D6">
        <w:rPr>
          <w:rFonts w:ascii="Arial" w:hAnsi="Arial" w:cs="Arial"/>
          <w:szCs w:val="24"/>
        </w:rPr>
        <w:t xml:space="preserve">be selected to </w:t>
      </w:r>
      <w:r w:rsidR="006E65B3">
        <w:rPr>
          <w:rFonts w:ascii="Arial" w:hAnsi="Arial" w:cs="Arial"/>
          <w:szCs w:val="24"/>
        </w:rPr>
        <w:t xml:space="preserve">be uniformly distributed throughout the </w:t>
      </w:r>
      <w:r w:rsidR="006E65B3" w:rsidRPr="00AC4AC7">
        <w:rPr>
          <w:rFonts w:ascii="Arial" w:hAnsi="Arial" w:cs="Arial"/>
          <w:szCs w:val="24"/>
        </w:rPr>
        <w:t>element</w:t>
      </w:r>
      <w:r w:rsidR="00B8292B">
        <w:rPr>
          <w:rFonts w:ascii="Arial" w:hAnsi="Arial" w:cs="Arial"/>
          <w:szCs w:val="24"/>
        </w:rPr>
        <w:t>.</w:t>
      </w:r>
    </w:p>
    <w:p w14:paraId="442F5D4B" w14:textId="119F922D" w:rsidR="00044B46" w:rsidRPr="00EC09EA" w:rsidRDefault="00044B46" w:rsidP="00044B46">
      <w:pPr>
        <w:spacing w:after="120" w:line="240" w:lineRule="auto"/>
        <w:jc w:val="both"/>
        <w:rPr>
          <w:rFonts w:ascii="Arial" w:hAnsi="Arial" w:cs="Arial"/>
          <w:szCs w:val="24"/>
        </w:rPr>
      </w:pPr>
      <w:r w:rsidRPr="00EC09EA">
        <w:rPr>
          <w:rFonts w:ascii="Arial" w:hAnsi="Arial" w:cs="Arial"/>
          <w:szCs w:val="24"/>
        </w:rPr>
        <w:t xml:space="preserve">The other piles </w:t>
      </w:r>
      <w:r w:rsidR="00776216">
        <w:rPr>
          <w:rFonts w:ascii="Arial" w:hAnsi="Arial" w:cs="Arial"/>
          <w:szCs w:val="24"/>
        </w:rPr>
        <w:t xml:space="preserve">in the foundation element </w:t>
      </w:r>
      <w:r w:rsidRPr="00EC09EA">
        <w:rPr>
          <w:rFonts w:ascii="Arial" w:hAnsi="Arial" w:cs="Arial"/>
          <w:szCs w:val="24"/>
        </w:rPr>
        <w:t>shall be controlled by the pile penetration rate in blows per millimetre that correlates to the set.</w:t>
      </w:r>
    </w:p>
    <w:p w14:paraId="68F6EA77" w14:textId="0DF55671" w:rsidR="00044B46" w:rsidRPr="00EC09EA" w:rsidRDefault="00044B46" w:rsidP="00044B46">
      <w:pPr>
        <w:spacing w:after="120" w:line="240" w:lineRule="auto"/>
        <w:jc w:val="both"/>
        <w:rPr>
          <w:rFonts w:ascii="Arial" w:hAnsi="Arial" w:cs="Arial"/>
          <w:szCs w:val="24"/>
        </w:rPr>
      </w:pPr>
      <w:r w:rsidRPr="00EC09EA">
        <w:rPr>
          <w:rFonts w:ascii="Arial" w:hAnsi="Arial" w:cs="Arial"/>
          <w:szCs w:val="24"/>
        </w:rPr>
        <w:t>When new conditions, such as change in hammer size, change in pile size, or change in soil material occur, new sets shall be determined.</w:t>
      </w:r>
      <w:r w:rsidR="00CD73D6">
        <w:rPr>
          <w:rFonts w:ascii="Arial" w:hAnsi="Arial" w:cs="Arial"/>
          <w:szCs w:val="24"/>
        </w:rPr>
        <w:t xml:space="preserve"> </w:t>
      </w:r>
      <w:r w:rsidR="00464855" w:rsidRPr="00AC4AC7">
        <w:rPr>
          <w:rFonts w:ascii="Arial" w:hAnsi="Arial" w:cs="Arial"/>
          <w:szCs w:val="24"/>
        </w:rPr>
        <w:t xml:space="preserve">Additional </w:t>
      </w:r>
      <w:r w:rsidR="00464855">
        <w:rPr>
          <w:rFonts w:ascii="Arial" w:hAnsi="Arial" w:cs="Arial"/>
          <w:szCs w:val="24"/>
        </w:rPr>
        <w:t xml:space="preserve">evaluation </w:t>
      </w:r>
      <w:r w:rsidR="007B74FD">
        <w:rPr>
          <w:rFonts w:ascii="Arial" w:hAnsi="Arial" w:cs="Arial"/>
          <w:szCs w:val="24"/>
        </w:rPr>
        <w:t xml:space="preserve">using the MTO Modified Hiley Dynamic Formula </w:t>
      </w:r>
      <w:r w:rsidR="00464855" w:rsidRPr="00AC4AC7">
        <w:rPr>
          <w:rFonts w:ascii="Arial" w:hAnsi="Arial" w:cs="Arial"/>
          <w:szCs w:val="24"/>
        </w:rPr>
        <w:t>can be requested if observations made during pile driving indicate the potential for pile damage, or to address other concerns raised by the Contract Administrator</w:t>
      </w:r>
      <w:r w:rsidR="007E12C0">
        <w:rPr>
          <w:rFonts w:ascii="Arial" w:hAnsi="Arial" w:cs="Arial"/>
          <w:szCs w:val="24"/>
        </w:rPr>
        <w:t>.</w:t>
      </w:r>
    </w:p>
    <w:p w14:paraId="638DC8F8" w14:textId="77777777" w:rsidR="00044B46" w:rsidRDefault="00044B46" w:rsidP="00044B46">
      <w:pPr>
        <w:spacing w:after="120" w:line="240" w:lineRule="auto"/>
        <w:jc w:val="both"/>
        <w:rPr>
          <w:rFonts w:ascii="Arial" w:hAnsi="Arial" w:cs="Arial"/>
          <w:szCs w:val="24"/>
        </w:rPr>
      </w:pPr>
    </w:p>
    <w:p w14:paraId="5D2DE092" w14:textId="77777777" w:rsidR="005D4B0B" w:rsidRPr="005D4B0B" w:rsidRDefault="005D4B0B" w:rsidP="005D4B0B">
      <w:pPr>
        <w:keepNext/>
        <w:spacing w:after="120" w:line="240" w:lineRule="auto"/>
        <w:ind w:left="2160" w:hanging="2160"/>
        <w:jc w:val="both"/>
        <w:rPr>
          <w:rFonts w:cstheme="minorHAnsi"/>
          <w:b/>
          <w:bCs/>
          <w:szCs w:val="24"/>
        </w:rPr>
      </w:pPr>
      <w:r w:rsidRPr="005D4B0B">
        <w:rPr>
          <w:rFonts w:cstheme="minorHAnsi"/>
          <w:b/>
          <w:bCs/>
          <w:szCs w:val="24"/>
        </w:rPr>
        <w:lastRenderedPageBreak/>
        <w:t>903.07.02.07.03.03</w:t>
      </w:r>
      <w:r w:rsidRPr="005D4B0B">
        <w:rPr>
          <w:rFonts w:cstheme="minorHAnsi"/>
          <w:b/>
          <w:bCs/>
          <w:szCs w:val="24"/>
        </w:rPr>
        <w:tab/>
        <w:t>Driving to Bedrock</w:t>
      </w:r>
    </w:p>
    <w:p w14:paraId="440D2717" w14:textId="77777777" w:rsidR="005D4B0B" w:rsidRPr="005D4B0B" w:rsidRDefault="005D4B0B" w:rsidP="005D4B0B">
      <w:pPr>
        <w:keepNext/>
        <w:spacing w:after="120" w:line="240" w:lineRule="auto"/>
        <w:ind w:left="2160" w:hanging="2160"/>
        <w:jc w:val="both"/>
        <w:rPr>
          <w:rFonts w:cstheme="minorHAnsi"/>
          <w:b/>
          <w:bCs/>
          <w:szCs w:val="24"/>
        </w:rPr>
      </w:pPr>
    </w:p>
    <w:p w14:paraId="47A18654" w14:textId="77777777" w:rsidR="005D4B0B" w:rsidRPr="005D4B0B" w:rsidRDefault="005D4B0B" w:rsidP="005D4B0B">
      <w:pPr>
        <w:spacing w:after="120" w:line="240" w:lineRule="auto"/>
        <w:jc w:val="both"/>
        <w:rPr>
          <w:rFonts w:cstheme="minorHAnsi"/>
          <w:szCs w:val="24"/>
        </w:rPr>
      </w:pPr>
      <w:r w:rsidRPr="005D4B0B">
        <w:rPr>
          <w:rFonts w:cstheme="minorHAnsi"/>
          <w:szCs w:val="24"/>
        </w:rPr>
        <w:t>When driving piles to bedrock, the pile shall be adequately seated on bedrock without damaging the pile.</w:t>
      </w:r>
    </w:p>
    <w:p w14:paraId="34789B0C" w14:textId="77777777" w:rsidR="005D4B0B" w:rsidRPr="005D4B0B" w:rsidRDefault="005D4B0B" w:rsidP="005D4B0B">
      <w:pPr>
        <w:spacing w:after="120" w:line="240" w:lineRule="auto"/>
        <w:jc w:val="both"/>
        <w:rPr>
          <w:rFonts w:cstheme="minorHAnsi"/>
          <w:szCs w:val="24"/>
        </w:rPr>
      </w:pPr>
      <w:r w:rsidRPr="005D4B0B">
        <w:rPr>
          <w:rFonts w:cstheme="minorHAnsi"/>
          <w:szCs w:val="24"/>
        </w:rPr>
        <w:t xml:space="preserve">Where rock points are used, the rock points shall </w:t>
      </w:r>
      <w:proofErr w:type="gramStart"/>
      <w:r w:rsidRPr="005D4B0B">
        <w:rPr>
          <w:rFonts w:cstheme="minorHAnsi"/>
          <w:szCs w:val="24"/>
        </w:rPr>
        <w:t>penetrate into</w:t>
      </w:r>
      <w:proofErr w:type="gramEnd"/>
      <w:r w:rsidRPr="005D4B0B">
        <w:rPr>
          <w:rFonts w:cstheme="minorHAnsi"/>
          <w:szCs w:val="24"/>
        </w:rPr>
        <w:t xml:space="preserve"> the rock. Piles driven using rock points shall be driven to ensure adequate seating on the bedrock without damaging the pile.</w:t>
      </w:r>
    </w:p>
    <w:p w14:paraId="7C45AD0D" w14:textId="77777777" w:rsidR="005D4B0B" w:rsidRPr="005D4B0B" w:rsidRDefault="005D4B0B" w:rsidP="005D4B0B">
      <w:pPr>
        <w:tabs>
          <w:tab w:val="left" w:pos="0"/>
        </w:tabs>
        <w:autoSpaceDE w:val="0"/>
        <w:autoSpaceDN w:val="0"/>
        <w:adjustRightInd w:val="0"/>
        <w:spacing w:after="120" w:line="240" w:lineRule="auto"/>
        <w:jc w:val="both"/>
        <w:rPr>
          <w:rFonts w:cstheme="minorHAnsi"/>
          <w:szCs w:val="24"/>
        </w:rPr>
      </w:pPr>
      <w:r w:rsidRPr="005D4B0B">
        <w:rPr>
          <w:rFonts w:cstheme="minorHAnsi"/>
          <w:szCs w:val="24"/>
        </w:rPr>
        <w:t>Driving of piles on sloping bedrock shall be stopped when initial contact is made with the bedrock. The bedrock elevation shall be recorded. Driving shall then continue, commencing with energy of 10% of the maximum energy of the hammer. The pile shall be driven in sets of 20 blows at this energy until no penetration is observed. Twenty additional blows shall be applied, and, if no penetration is observed, the energy shall be increased by an additional 10% and the above procedure repeated.</w:t>
      </w:r>
    </w:p>
    <w:p w14:paraId="3EC9EB54" w14:textId="77777777" w:rsidR="005D4B0B" w:rsidRPr="005D4B0B" w:rsidRDefault="005D4B0B" w:rsidP="005D4B0B">
      <w:pPr>
        <w:spacing w:after="120" w:line="240" w:lineRule="auto"/>
        <w:jc w:val="both"/>
        <w:rPr>
          <w:rFonts w:cstheme="minorHAnsi"/>
          <w:szCs w:val="24"/>
        </w:rPr>
      </w:pPr>
      <w:r w:rsidRPr="005D4B0B">
        <w:rPr>
          <w:rFonts w:cstheme="minorHAnsi"/>
          <w:szCs w:val="24"/>
        </w:rPr>
        <w:t>Driving shall continue with these stepped increases in energy and with the same series of blows as described above, until the pile has been seated on the bedrock.</w:t>
      </w:r>
    </w:p>
    <w:p w14:paraId="6ED83E07" w14:textId="77777777" w:rsidR="005D4B0B" w:rsidRPr="005D4B0B" w:rsidRDefault="005D4B0B" w:rsidP="005D4B0B">
      <w:pPr>
        <w:spacing w:after="120" w:line="240" w:lineRule="auto"/>
        <w:jc w:val="both"/>
        <w:rPr>
          <w:rFonts w:cstheme="minorHAnsi"/>
          <w:szCs w:val="24"/>
        </w:rPr>
      </w:pPr>
      <w:r w:rsidRPr="005D4B0B">
        <w:rPr>
          <w:rFonts w:cstheme="minorHAnsi"/>
          <w:szCs w:val="24"/>
        </w:rPr>
        <w:t>If unrealistic excessive penetration per blow is observed, driving shall be stopped, and this excessive penetration immediately reported to the Contract Administrator.</w:t>
      </w:r>
    </w:p>
    <w:p w14:paraId="2BEECE23" w14:textId="77777777" w:rsidR="00E20D0F" w:rsidRDefault="00E20D0F" w:rsidP="00F135FD">
      <w:pPr>
        <w:spacing w:after="120" w:line="240" w:lineRule="auto"/>
        <w:jc w:val="both"/>
        <w:rPr>
          <w:rFonts w:ascii="Arial" w:hAnsi="Arial" w:cs="Arial"/>
          <w:szCs w:val="24"/>
        </w:rPr>
      </w:pPr>
    </w:p>
    <w:p w14:paraId="4B227C72" w14:textId="03657CE9" w:rsidR="004853FB" w:rsidRPr="005D4B0B" w:rsidRDefault="00E20D0F" w:rsidP="00F135FD">
      <w:pPr>
        <w:spacing w:after="120" w:line="240" w:lineRule="auto"/>
        <w:jc w:val="both"/>
        <w:rPr>
          <w:rFonts w:ascii="Arial" w:hAnsi="Arial" w:cs="Arial"/>
          <w:b/>
          <w:bCs/>
          <w:i/>
          <w:iCs/>
          <w:szCs w:val="24"/>
        </w:rPr>
      </w:pPr>
      <w:r w:rsidRPr="005D4B0B">
        <w:rPr>
          <w:rFonts w:ascii="Arial" w:hAnsi="Arial" w:cs="Arial"/>
          <w:b/>
          <w:bCs/>
          <w:i/>
          <w:iCs/>
          <w:szCs w:val="24"/>
        </w:rPr>
        <w:t>[If High Strain Dynamic Testing is selected]</w:t>
      </w:r>
    </w:p>
    <w:p w14:paraId="1DD8DA3D" w14:textId="77777777" w:rsidR="004D0EB9" w:rsidRDefault="004D0EB9" w:rsidP="00F135FD">
      <w:pPr>
        <w:spacing w:after="120" w:line="240" w:lineRule="auto"/>
        <w:jc w:val="both"/>
        <w:rPr>
          <w:rFonts w:ascii="Arial" w:hAnsi="Arial" w:cs="Arial"/>
          <w:b/>
          <w:bCs/>
          <w:szCs w:val="24"/>
        </w:rPr>
      </w:pPr>
    </w:p>
    <w:p w14:paraId="18A647FF" w14:textId="77777777" w:rsidR="005D4B0B" w:rsidRPr="00EC09EA" w:rsidRDefault="005D4B0B" w:rsidP="005D4B0B">
      <w:pPr>
        <w:keepNext/>
        <w:spacing w:after="120" w:line="240" w:lineRule="auto"/>
        <w:ind w:left="2160" w:hanging="2160"/>
        <w:jc w:val="both"/>
        <w:rPr>
          <w:rFonts w:ascii="Arial" w:hAnsi="Arial" w:cs="Arial"/>
          <w:b/>
          <w:bCs/>
          <w:szCs w:val="24"/>
        </w:rPr>
      </w:pPr>
      <w:r w:rsidRPr="00EC09EA">
        <w:rPr>
          <w:rFonts w:ascii="Arial" w:hAnsi="Arial" w:cs="Arial"/>
          <w:b/>
          <w:bCs/>
          <w:szCs w:val="24"/>
        </w:rPr>
        <w:t>903.07.02.07.03.02</w:t>
      </w:r>
      <w:r w:rsidRPr="00EC09EA">
        <w:rPr>
          <w:rFonts w:ascii="Arial" w:hAnsi="Arial" w:cs="Arial"/>
          <w:b/>
          <w:bCs/>
          <w:szCs w:val="24"/>
        </w:rPr>
        <w:tab/>
        <w:t>Driving to a Set</w:t>
      </w:r>
    </w:p>
    <w:p w14:paraId="5E84E3F5" w14:textId="77777777" w:rsidR="005D4B0B" w:rsidRPr="00EC09EA" w:rsidRDefault="005D4B0B" w:rsidP="00F135FD">
      <w:pPr>
        <w:spacing w:after="120" w:line="240" w:lineRule="auto"/>
        <w:jc w:val="both"/>
        <w:rPr>
          <w:rFonts w:ascii="Arial" w:hAnsi="Arial" w:cs="Arial"/>
          <w:b/>
          <w:bCs/>
          <w:szCs w:val="24"/>
        </w:rPr>
      </w:pPr>
    </w:p>
    <w:p w14:paraId="3EBAFAB3" w14:textId="6EE05DF2" w:rsidR="0098664F" w:rsidRDefault="005029DB" w:rsidP="005029DB">
      <w:pPr>
        <w:spacing w:after="120" w:line="240" w:lineRule="auto"/>
        <w:jc w:val="both"/>
        <w:rPr>
          <w:rFonts w:ascii="Arial" w:hAnsi="Arial" w:cs="Arial"/>
          <w:szCs w:val="24"/>
        </w:rPr>
      </w:pPr>
      <w:r w:rsidRPr="00EC09EA">
        <w:rPr>
          <w:rFonts w:ascii="Arial" w:hAnsi="Arial" w:cs="Arial"/>
          <w:szCs w:val="24"/>
        </w:rPr>
        <w:t xml:space="preserve">The founding elevation shall be established by driving to a set determined </w:t>
      </w:r>
      <w:r w:rsidR="005D1ADF">
        <w:rPr>
          <w:rFonts w:ascii="Arial" w:hAnsi="Arial" w:cs="Arial"/>
          <w:szCs w:val="24"/>
        </w:rPr>
        <w:t>through High Strain Dynamic Testing (</w:t>
      </w:r>
      <w:r w:rsidR="00300826">
        <w:rPr>
          <w:rFonts w:ascii="Arial" w:hAnsi="Arial" w:cs="Arial"/>
          <w:szCs w:val="24"/>
        </w:rPr>
        <w:t xml:space="preserve">PDA </w:t>
      </w:r>
      <w:r w:rsidR="000D15C3">
        <w:rPr>
          <w:rFonts w:ascii="Arial" w:hAnsi="Arial" w:cs="Arial"/>
          <w:szCs w:val="24"/>
        </w:rPr>
        <w:t>t</w:t>
      </w:r>
      <w:r w:rsidR="00300826">
        <w:rPr>
          <w:rFonts w:ascii="Arial" w:hAnsi="Arial" w:cs="Arial"/>
          <w:szCs w:val="24"/>
        </w:rPr>
        <w:t xml:space="preserve">esting) </w:t>
      </w:r>
      <w:r w:rsidR="004D0EB9">
        <w:rPr>
          <w:rFonts w:ascii="Arial" w:hAnsi="Arial" w:cs="Arial"/>
          <w:szCs w:val="24"/>
        </w:rPr>
        <w:t xml:space="preserve">performed </w:t>
      </w:r>
      <w:r w:rsidRPr="00EC09EA">
        <w:rPr>
          <w:rFonts w:ascii="Arial" w:hAnsi="Arial" w:cs="Arial"/>
          <w:szCs w:val="24"/>
        </w:rPr>
        <w:t xml:space="preserve">in accordance with </w:t>
      </w:r>
      <w:r w:rsidR="00734BD5">
        <w:rPr>
          <w:rFonts w:ascii="Arial" w:hAnsi="Arial" w:cs="Arial"/>
          <w:szCs w:val="24"/>
        </w:rPr>
        <w:t>ASTM D4945.</w:t>
      </w:r>
    </w:p>
    <w:p w14:paraId="2BD58F72" w14:textId="77777777" w:rsidR="009F231D" w:rsidRDefault="00A24DDB" w:rsidP="005029DB">
      <w:pPr>
        <w:spacing w:after="120" w:line="240" w:lineRule="auto"/>
        <w:jc w:val="both"/>
        <w:rPr>
          <w:rFonts w:ascii="Arial" w:hAnsi="Arial" w:cs="Arial"/>
          <w:szCs w:val="24"/>
        </w:rPr>
      </w:pPr>
      <w:r w:rsidRPr="00AC4AC7">
        <w:rPr>
          <w:rFonts w:ascii="Arial" w:hAnsi="Arial" w:cs="Arial"/>
          <w:szCs w:val="24"/>
        </w:rPr>
        <w:t xml:space="preserve">As a minimum, 10% of piles in each pile group/foundation </w:t>
      </w:r>
      <w:r w:rsidR="0098664F">
        <w:rPr>
          <w:rFonts w:ascii="Arial" w:hAnsi="Arial" w:cs="Arial"/>
          <w:szCs w:val="24"/>
        </w:rPr>
        <w:t xml:space="preserve">element </w:t>
      </w:r>
      <w:r w:rsidRPr="00AC4AC7">
        <w:rPr>
          <w:rFonts w:ascii="Arial" w:hAnsi="Arial" w:cs="Arial"/>
          <w:szCs w:val="24"/>
        </w:rPr>
        <w:t>shall be tested (rounded up to the nearest whole number)</w:t>
      </w:r>
      <w:r w:rsidR="00CE34AA">
        <w:rPr>
          <w:rFonts w:ascii="Arial" w:hAnsi="Arial" w:cs="Arial"/>
          <w:szCs w:val="24"/>
        </w:rPr>
        <w:t>,</w:t>
      </w:r>
      <w:r w:rsidRPr="00AC4AC7">
        <w:rPr>
          <w:rFonts w:ascii="Arial" w:hAnsi="Arial" w:cs="Arial"/>
          <w:szCs w:val="24"/>
        </w:rPr>
        <w:t xml:space="preserve"> but no fewer than two piles in each pile group/foundation element</w:t>
      </w:r>
      <w:r w:rsidR="0098664F">
        <w:rPr>
          <w:rFonts w:ascii="Arial" w:hAnsi="Arial" w:cs="Arial"/>
          <w:szCs w:val="24"/>
        </w:rPr>
        <w:t>.</w:t>
      </w:r>
    </w:p>
    <w:p w14:paraId="621DFDFC" w14:textId="7C9644AD" w:rsidR="005029DB" w:rsidRPr="00EC09EA" w:rsidRDefault="00286D16" w:rsidP="005029DB">
      <w:pPr>
        <w:spacing w:after="120" w:line="240" w:lineRule="auto"/>
        <w:jc w:val="both"/>
        <w:rPr>
          <w:rFonts w:ascii="Arial" w:hAnsi="Arial" w:cs="Arial"/>
          <w:szCs w:val="24"/>
        </w:rPr>
      </w:pPr>
      <w:r>
        <w:rPr>
          <w:rFonts w:ascii="Arial" w:hAnsi="Arial" w:cs="Arial"/>
          <w:szCs w:val="24"/>
        </w:rPr>
        <w:t xml:space="preserve">The piles to be tested shall initially be driven to the anticipated pile tip elevation or to a preliminary set as determined by a wave equation analysis (WEAP). The PDA </w:t>
      </w:r>
      <w:r w:rsidR="000D15C3">
        <w:rPr>
          <w:rFonts w:ascii="Arial" w:hAnsi="Arial" w:cs="Arial"/>
          <w:szCs w:val="24"/>
        </w:rPr>
        <w:t>t</w:t>
      </w:r>
      <w:r>
        <w:rPr>
          <w:rFonts w:ascii="Arial" w:hAnsi="Arial" w:cs="Arial"/>
          <w:szCs w:val="24"/>
        </w:rPr>
        <w:t>esting equipment shall be attached to the pile before recommencing pile driving. PDA testing shall be continuously performed for the remainder of the driving and until the PDA testing indicates the pile has achieved the required capacity.</w:t>
      </w:r>
    </w:p>
    <w:p w14:paraId="1536FA1F" w14:textId="7EE4E9C4" w:rsidR="0094591E" w:rsidRPr="00EC09EA" w:rsidRDefault="0094591E" w:rsidP="0094591E">
      <w:pPr>
        <w:spacing w:after="120" w:line="240" w:lineRule="auto"/>
        <w:jc w:val="both"/>
        <w:rPr>
          <w:rFonts w:ascii="Arial" w:hAnsi="Arial" w:cs="Arial"/>
          <w:szCs w:val="24"/>
        </w:rPr>
      </w:pPr>
      <w:r w:rsidRPr="00EC09EA">
        <w:rPr>
          <w:rFonts w:ascii="Arial" w:hAnsi="Arial" w:cs="Arial"/>
          <w:szCs w:val="24"/>
        </w:rPr>
        <w:t>Th</w:t>
      </w:r>
      <w:r w:rsidR="004C43B2">
        <w:rPr>
          <w:rFonts w:ascii="Arial" w:hAnsi="Arial" w:cs="Arial"/>
          <w:szCs w:val="24"/>
        </w:rPr>
        <w:t>e</w:t>
      </w:r>
      <w:r w:rsidRPr="00EC09EA">
        <w:rPr>
          <w:rFonts w:ascii="Arial" w:hAnsi="Arial" w:cs="Arial"/>
          <w:szCs w:val="24"/>
        </w:rPr>
        <w:t xml:space="preserve"> set shall be established on the first </w:t>
      </w:r>
      <w:r w:rsidR="00E6450C">
        <w:rPr>
          <w:rFonts w:ascii="Arial" w:hAnsi="Arial" w:cs="Arial"/>
          <w:szCs w:val="24"/>
        </w:rPr>
        <w:t xml:space="preserve">two </w:t>
      </w:r>
      <w:r w:rsidRPr="00EC09EA">
        <w:rPr>
          <w:rFonts w:ascii="Arial" w:hAnsi="Arial" w:cs="Arial"/>
          <w:szCs w:val="24"/>
        </w:rPr>
        <w:t>pile</w:t>
      </w:r>
      <w:r w:rsidR="00E6450C">
        <w:rPr>
          <w:rFonts w:ascii="Arial" w:hAnsi="Arial" w:cs="Arial"/>
          <w:szCs w:val="24"/>
        </w:rPr>
        <w:t xml:space="preserve">s </w:t>
      </w:r>
      <w:r w:rsidRPr="00EC09EA">
        <w:rPr>
          <w:rFonts w:ascii="Arial" w:hAnsi="Arial" w:cs="Arial"/>
          <w:szCs w:val="24"/>
        </w:rPr>
        <w:t>driven in a</w:t>
      </w:r>
      <w:r w:rsidR="00E6450C">
        <w:rPr>
          <w:rFonts w:ascii="Arial" w:hAnsi="Arial" w:cs="Arial"/>
          <w:szCs w:val="24"/>
        </w:rPr>
        <w:t>n element</w:t>
      </w:r>
      <w:r w:rsidR="002F43AB">
        <w:rPr>
          <w:rFonts w:ascii="Arial" w:hAnsi="Arial" w:cs="Arial"/>
          <w:szCs w:val="24"/>
        </w:rPr>
        <w:t xml:space="preserve">. </w:t>
      </w:r>
      <w:r w:rsidR="00C54CC2">
        <w:rPr>
          <w:rFonts w:ascii="Arial" w:hAnsi="Arial" w:cs="Arial"/>
          <w:szCs w:val="24"/>
        </w:rPr>
        <w:t xml:space="preserve">The location of the first two piles subjected to PDA testing shall be selected at different locations within the element to represent the driving conditions across the element. </w:t>
      </w:r>
      <w:r w:rsidR="002F43AB">
        <w:rPr>
          <w:rFonts w:ascii="Arial" w:hAnsi="Arial" w:cs="Arial"/>
          <w:szCs w:val="24"/>
        </w:rPr>
        <w:t>T</w:t>
      </w:r>
      <w:r w:rsidR="006E44E8">
        <w:rPr>
          <w:rFonts w:ascii="Arial" w:hAnsi="Arial" w:cs="Arial"/>
          <w:szCs w:val="24"/>
        </w:rPr>
        <w:t>he remain</w:t>
      </w:r>
      <w:r w:rsidR="00286D16">
        <w:rPr>
          <w:rFonts w:ascii="Arial" w:hAnsi="Arial" w:cs="Arial"/>
          <w:szCs w:val="24"/>
        </w:rPr>
        <w:t>d</w:t>
      </w:r>
      <w:r w:rsidR="006E44E8">
        <w:rPr>
          <w:rFonts w:ascii="Arial" w:hAnsi="Arial" w:cs="Arial"/>
          <w:szCs w:val="24"/>
        </w:rPr>
        <w:t>er of the</w:t>
      </w:r>
      <w:r w:rsidR="004E6E18">
        <w:rPr>
          <w:rFonts w:ascii="Arial" w:hAnsi="Arial" w:cs="Arial"/>
          <w:szCs w:val="24"/>
        </w:rPr>
        <w:t xml:space="preserve"> PDA</w:t>
      </w:r>
      <w:r w:rsidR="006E44E8">
        <w:rPr>
          <w:rFonts w:ascii="Arial" w:hAnsi="Arial" w:cs="Arial"/>
          <w:szCs w:val="24"/>
        </w:rPr>
        <w:t xml:space="preserve"> tests</w:t>
      </w:r>
      <w:r w:rsidR="004E6E18">
        <w:rPr>
          <w:rFonts w:ascii="Arial" w:hAnsi="Arial" w:cs="Arial"/>
          <w:szCs w:val="24"/>
        </w:rPr>
        <w:t xml:space="preserve"> with</w:t>
      </w:r>
      <w:r w:rsidR="00C23657">
        <w:rPr>
          <w:rFonts w:ascii="Arial" w:hAnsi="Arial" w:cs="Arial"/>
          <w:szCs w:val="24"/>
        </w:rPr>
        <w:t>in</w:t>
      </w:r>
      <w:r w:rsidR="004E6E18">
        <w:rPr>
          <w:rFonts w:ascii="Arial" w:hAnsi="Arial" w:cs="Arial"/>
          <w:szCs w:val="24"/>
        </w:rPr>
        <w:t xml:space="preserve"> an element</w:t>
      </w:r>
      <w:r w:rsidR="00CD73D6">
        <w:rPr>
          <w:rFonts w:ascii="Arial" w:hAnsi="Arial" w:cs="Arial"/>
          <w:szCs w:val="24"/>
        </w:rPr>
        <w:t>,</w:t>
      </w:r>
      <w:r w:rsidR="006E44E8">
        <w:rPr>
          <w:rFonts w:ascii="Arial" w:hAnsi="Arial" w:cs="Arial"/>
          <w:szCs w:val="24"/>
        </w:rPr>
        <w:t xml:space="preserve"> if required</w:t>
      </w:r>
      <w:r w:rsidR="00CD73D6">
        <w:rPr>
          <w:rFonts w:ascii="Arial" w:hAnsi="Arial" w:cs="Arial"/>
          <w:szCs w:val="24"/>
        </w:rPr>
        <w:t>,</w:t>
      </w:r>
      <w:r w:rsidR="006E44E8">
        <w:rPr>
          <w:rFonts w:ascii="Arial" w:hAnsi="Arial" w:cs="Arial"/>
          <w:szCs w:val="24"/>
        </w:rPr>
        <w:t xml:space="preserve"> </w:t>
      </w:r>
      <w:r w:rsidR="00197593">
        <w:rPr>
          <w:rFonts w:ascii="Arial" w:hAnsi="Arial" w:cs="Arial"/>
          <w:szCs w:val="24"/>
        </w:rPr>
        <w:t>shall be distr</w:t>
      </w:r>
      <w:r w:rsidR="00346103">
        <w:rPr>
          <w:rFonts w:ascii="Arial" w:hAnsi="Arial" w:cs="Arial"/>
          <w:szCs w:val="24"/>
        </w:rPr>
        <w:t>ibuted</w:t>
      </w:r>
      <w:r w:rsidR="00197593">
        <w:rPr>
          <w:rFonts w:ascii="Arial" w:hAnsi="Arial" w:cs="Arial"/>
          <w:szCs w:val="24"/>
        </w:rPr>
        <w:t xml:space="preserve"> throughout the remain</w:t>
      </w:r>
      <w:r w:rsidR="00286D16">
        <w:rPr>
          <w:rFonts w:ascii="Arial" w:hAnsi="Arial" w:cs="Arial"/>
          <w:szCs w:val="24"/>
        </w:rPr>
        <w:t>ing</w:t>
      </w:r>
      <w:r w:rsidR="00197593">
        <w:rPr>
          <w:rFonts w:ascii="Arial" w:hAnsi="Arial" w:cs="Arial"/>
          <w:szCs w:val="24"/>
        </w:rPr>
        <w:t xml:space="preserve"> piles</w:t>
      </w:r>
      <w:r w:rsidR="00C273F5">
        <w:rPr>
          <w:rFonts w:ascii="Arial" w:hAnsi="Arial" w:cs="Arial"/>
          <w:szCs w:val="24"/>
        </w:rPr>
        <w:t xml:space="preserve"> and shall be used to </w:t>
      </w:r>
      <w:r w:rsidR="008A0A01">
        <w:rPr>
          <w:rFonts w:ascii="Arial" w:hAnsi="Arial" w:cs="Arial"/>
          <w:szCs w:val="24"/>
        </w:rPr>
        <w:t>verify</w:t>
      </w:r>
      <w:r w:rsidR="00C273F5">
        <w:rPr>
          <w:rFonts w:ascii="Arial" w:hAnsi="Arial" w:cs="Arial"/>
          <w:szCs w:val="24"/>
        </w:rPr>
        <w:t xml:space="preserve"> the set established on the first two piles and hammer performance.</w:t>
      </w:r>
    </w:p>
    <w:p w14:paraId="1654E951" w14:textId="00B59586" w:rsidR="008C7FD1" w:rsidRDefault="00073989" w:rsidP="00F135FD">
      <w:pPr>
        <w:pStyle w:val="EXP-Body"/>
        <w:rPr>
          <w:rFonts w:ascii="Arial" w:hAnsi="Arial" w:cs="Arial"/>
          <w:sz w:val="24"/>
          <w:szCs w:val="24"/>
          <w:lang w:eastAsia="ja-JP"/>
        </w:rPr>
      </w:pPr>
      <w:r>
        <w:rPr>
          <w:rFonts w:ascii="Arial" w:hAnsi="Arial" w:cs="Arial"/>
          <w:sz w:val="24"/>
          <w:szCs w:val="24"/>
          <w:lang w:eastAsia="ja-JP"/>
        </w:rPr>
        <w:t>P</w:t>
      </w:r>
      <w:r w:rsidR="006A1695" w:rsidRPr="00EC09EA">
        <w:rPr>
          <w:rFonts w:ascii="Arial" w:hAnsi="Arial" w:cs="Arial"/>
          <w:sz w:val="24"/>
          <w:szCs w:val="24"/>
          <w:lang w:eastAsia="ja-JP"/>
        </w:rPr>
        <w:t>iles sh</w:t>
      </w:r>
      <w:r w:rsidR="004D0EB9">
        <w:rPr>
          <w:rFonts w:ascii="Arial" w:hAnsi="Arial" w:cs="Arial"/>
          <w:sz w:val="24"/>
          <w:szCs w:val="24"/>
          <w:lang w:eastAsia="ja-JP"/>
        </w:rPr>
        <w:t>all</w:t>
      </w:r>
      <w:r w:rsidR="006A1695" w:rsidRPr="00EC09EA">
        <w:rPr>
          <w:rFonts w:ascii="Arial" w:hAnsi="Arial" w:cs="Arial"/>
          <w:sz w:val="24"/>
          <w:szCs w:val="24"/>
          <w:lang w:eastAsia="ja-JP"/>
        </w:rPr>
        <w:t xml:space="preserve"> be subjected to PDA testing upon completion of initial driving (End of Initial Drive</w:t>
      </w:r>
      <w:r w:rsidR="004D0EB9">
        <w:rPr>
          <w:rFonts w:ascii="Arial" w:hAnsi="Arial" w:cs="Arial"/>
          <w:sz w:val="24"/>
          <w:szCs w:val="24"/>
          <w:lang w:eastAsia="ja-JP"/>
        </w:rPr>
        <w:t xml:space="preserve"> testing</w:t>
      </w:r>
      <w:r w:rsidR="006A1695" w:rsidRPr="00EC09EA">
        <w:rPr>
          <w:rFonts w:ascii="Arial" w:hAnsi="Arial" w:cs="Arial"/>
          <w:sz w:val="24"/>
          <w:szCs w:val="24"/>
          <w:lang w:eastAsia="ja-JP"/>
        </w:rPr>
        <w:t xml:space="preserve">). </w:t>
      </w:r>
      <w:r w:rsidR="000E670A">
        <w:rPr>
          <w:rFonts w:ascii="Arial" w:hAnsi="Arial" w:cs="Arial"/>
          <w:sz w:val="24"/>
          <w:szCs w:val="24"/>
          <w:lang w:eastAsia="ja-JP"/>
        </w:rPr>
        <w:t>W</w:t>
      </w:r>
      <w:r w:rsidR="006A1695" w:rsidRPr="00EC09EA">
        <w:rPr>
          <w:rFonts w:ascii="Arial" w:hAnsi="Arial" w:cs="Arial"/>
          <w:sz w:val="24"/>
          <w:szCs w:val="24"/>
          <w:lang w:eastAsia="ja-JP"/>
        </w:rPr>
        <w:t xml:space="preserve">here specified in the </w:t>
      </w:r>
      <w:r w:rsidR="00371B48">
        <w:rPr>
          <w:rFonts w:ascii="Arial" w:hAnsi="Arial" w:cs="Arial"/>
          <w:sz w:val="24"/>
          <w:szCs w:val="24"/>
          <w:lang w:eastAsia="ja-JP"/>
        </w:rPr>
        <w:t>Contract Documents</w:t>
      </w:r>
      <w:r w:rsidR="006A1695" w:rsidRPr="00EC09EA">
        <w:rPr>
          <w:rFonts w:ascii="Arial" w:hAnsi="Arial" w:cs="Arial"/>
          <w:sz w:val="24"/>
          <w:szCs w:val="24"/>
          <w:lang w:eastAsia="ja-JP"/>
        </w:rPr>
        <w:t xml:space="preserve">, PDA testing shall </w:t>
      </w:r>
      <w:r w:rsidR="004160B5">
        <w:rPr>
          <w:rFonts w:ascii="Arial" w:hAnsi="Arial" w:cs="Arial"/>
          <w:sz w:val="24"/>
          <w:szCs w:val="24"/>
          <w:lang w:eastAsia="ja-JP"/>
        </w:rPr>
        <w:t xml:space="preserve">also </w:t>
      </w:r>
      <w:r w:rsidR="006A1695" w:rsidRPr="00EC09EA">
        <w:rPr>
          <w:rFonts w:ascii="Arial" w:hAnsi="Arial" w:cs="Arial"/>
          <w:sz w:val="24"/>
          <w:szCs w:val="24"/>
          <w:lang w:eastAsia="ja-JP"/>
        </w:rPr>
        <w:t xml:space="preserve">be </w:t>
      </w:r>
      <w:r w:rsidR="007B1E45" w:rsidRPr="00EC09EA">
        <w:rPr>
          <w:rFonts w:ascii="Arial" w:hAnsi="Arial" w:cs="Arial"/>
          <w:sz w:val="24"/>
          <w:szCs w:val="24"/>
          <w:lang w:eastAsia="ja-JP"/>
        </w:rPr>
        <w:t xml:space="preserve">performed a designated </w:t>
      </w:r>
      <w:proofErr w:type="gramStart"/>
      <w:r w:rsidR="007B1E45" w:rsidRPr="00EC09EA">
        <w:rPr>
          <w:rFonts w:ascii="Arial" w:hAnsi="Arial" w:cs="Arial"/>
          <w:sz w:val="24"/>
          <w:szCs w:val="24"/>
          <w:lang w:eastAsia="ja-JP"/>
        </w:rPr>
        <w:t>period of time</w:t>
      </w:r>
      <w:proofErr w:type="gramEnd"/>
      <w:r w:rsidR="007B1E45" w:rsidRPr="00EC09EA">
        <w:rPr>
          <w:rFonts w:ascii="Arial" w:hAnsi="Arial" w:cs="Arial"/>
          <w:sz w:val="24"/>
          <w:szCs w:val="24"/>
          <w:lang w:eastAsia="ja-JP"/>
        </w:rPr>
        <w:t xml:space="preserve"> after end of initial drive (Restrike</w:t>
      </w:r>
      <w:r w:rsidR="00286D16">
        <w:rPr>
          <w:rFonts w:ascii="Arial" w:hAnsi="Arial" w:cs="Arial"/>
          <w:sz w:val="24"/>
          <w:szCs w:val="24"/>
          <w:lang w:eastAsia="ja-JP"/>
        </w:rPr>
        <w:t xml:space="preserve"> </w:t>
      </w:r>
      <w:r w:rsidR="004D0EB9">
        <w:rPr>
          <w:rFonts w:ascii="Arial" w:hAnsi="Arial" w:cs="Arial"/>
          <w:sz w:val="24"/>
          <w:szCs w:val="24"/>
          <w:lang w:eastAsia="ja-JP"/>
        </w:rPr>
        <w:t>t</w:t>
      </w:r>
      <w:r w:rsidR="00286D16">
        <w:rPr>
          <w:rFonts w:ascii="Arial" w:hAnsi="Arial" w:cs="Arial"/>
          <w:sz w:val="24"/>
          <w:szCs w:val="24"/>
          <w:lang w:eastAsia="ja-JP"/>
        </w:rPr>
        <w:t>esting</w:t>
      </w:r>
      <w:r w:rsidR="007B1E45" w:rsidRPr="00EC09EA">
        <w:rPr>
          <w:rFonts w:ascii="Arial" w:hAnsi="Arial" w:cs="Arial"/>
          <w:sz w:val="24"/>
          <w:szCs w:val="24"/>
          <w:lang w:eastAsia="ja-JP"/>
        </w:rPr>
        <w:t>). The restrike PDA testing shall be p</w:t>
      </w:r>
      <w:r w:rsidR="001F4193">
        <w:rPr>
          <w:rFonts w:ascii="Arial" w:hAnsi="Arial" w:cs="Arial"/>
          <w:sz w:val="24"/>
          <w:szCs w:val="24"/>
          <w:lang w:eastAsia="ja-JP"/>
        </w:rPr>
        <w:t>er</w:t>
      </w:r>
      <w:r w:rsidR="007B1E45" w:rsidRPr="00EC09EA">
        <w:rPr>
          <w:rFonts w:ascii="Arial" w:hAnsi="Arial" w:cs="Arial"/>
          <w:sz w:val="24"/>
          <w:szCs w:val="24"/>
          <w:lang w:eastAsia="ja-JP"/>
        </w:rPr>
        <w:t xml:space="preserve">formed on the first impacts applied to the pile (Beginning </w:t>
      </w:r>
      <w:r w:rsidR="007B1E45" w:rsidRPr="00EC09EA">
        <w:rPr>
          <w:rFonts w:ascii="Arial" w:hAnsi="Arial" w:cs="Arial"/>
          <w:sz w:val="24"/>
          <w:szCs w:val="24"/>
          <w:lang w:eastAsia="ja-JP"/>
        </w:rPr>
        <w:lastRenderedPageBreak/>
        <w:t>of Restrike). The piles designated for restrike testing shall not be used to warm up the hammer (if required) prior to the restrike testing.</w:t>
      </w:r>
    </w:p>
    <w:p w14:paraId="38DAC882" w14:textId="77777777" w:rsidR="00592308" w:rsidRPr="00EC09EA" w:rsidRDefault="00592308" w:rsidP="00592308">
      <w:pPr>
        <w:pStyle w:val="EXP-Body"/>
        <w:rPr>
          <w:rFonts w:ascii="Arial" w:hAnsi="Arial" w:cs="Arial"/>
          <w:sz w:val="24"/>
          <w:szCs w:val="24"/>
          <w:lang w:eastAsia="ja-JP"/>
        </w:rPr>
      </w:pPr>
      <w:r w:rsidRPr="00EC09EA">
        <w:rPr>
          <w:rFonts w:ascii="Arial" w:hAnsi="Arial" w:cs="Arial"/>
          <w:sz w:val="24"/>
          <w:szCs w:val="24"/>
          <w:lang w:eastAsia="ja-JP"/>
        </w:rPr>
        <w:t>The device utilized for impacting the pile should be capable of producing the requisite impact capable of mobilizing a resistance equal to or larger than the contract specified ultimate geotechnical resistance in a single blow.</w:t>
      </w:r>
    </w:p>
    <w:p w14:paraId="20984397" w14:textId="6496AD93" w:rsidR="00541ECA" w:rsidRPr="00E8189A" w:rsidRDefault="00541ECA" w:rsidP="00F135FD">
      <w:pPr>
        <w:pStyle w:val="EXP-Body"/>
        <w:rPr>
          <w:rFonts w:ascii="Arial" w:hAnsi="Arial" w:cs="Arial"/>
          <w:sz w:val="24"/>
          <w:szCs w:val="24"/>
          <w:lang w:eastAsia="ja-JP"/>
        </w:rPr>
      </w:pPr>
      <w:r>
        <w:rPr>
          <w:rFonts w:ascii="Arial" w:hAnsi="Arial" w:cs="Arial"/>
          <w:sz w:val="24"/>
          <w:szCs w:val="24"/>
          <w:lang w:eastAsia="ja-JP"/>
        </w:rPr>
        <w:t xml:space="preserve">The Contractor shall coordinate with the Contract Administrator and provide any </w:t>
      </w:r>
      <w:r w:rsidRPr="00E8189A">
        <w:rPr>
          <w:rFonts w:ascii="Arial" w:hAnsi="Arial" w:cs="Arial"/>
          <w:sz w:val="24"/>
          <w:szCs w:val="24"/>
          <w:lang w:eastAsia="ja-JP"/>
        </w:rPr>
        <w:t>necessary assistance re</w:t>
      </w:r>
      <w:r w:rsidR="00F66762" w:rsidRPr="00E8189A">
        <w:rPr>
          <w:rFonts w:ascii="Arial" w:hAnsi="Arial" w:cs="Arial"/>
          <w:sz w:val="24"/>
          <w:szCs w:val="24"/>
          <w:lang w:eastAsia="ja-JP"/>
        </w:rPr>
        <w:t xml:space="preserve">quired </w:t>
      </w:r>
      <w:r w:rsidR="00E8189A" w:rsidRPr="00E8189A">
        <w:rPr>
          <w:rFonts w:ascii="Arial" w:hAnsi="Arial" w:cs="Arial"/>
          <w:sz w:val="24"/>
          <w:szCs w:val="24"/>
          <w:lang w:eastAsia="ja-JP"/>
        </w:rPr>
        <w:t>to perform the PDA tests.</w:t>
      </w:r>
    </w:p>
    <w:p w14:paraId="5B57EA8E" w14:textId="7547E89C" w:rsidR="00017398" w:rsidRPr="00141B7A" w:rsidRDefault="00E8189A" w:rsidP="00F135FD">
      <w:pPr>
        <w:pStyle w:val="EXP-Body"/>
        <w:rPr>
          <w:rFonts w:ascii="Arial" w:hAnsi="Arial" w:cs="Arial"/>
          <w:sz w:val="24"/>
          <w:szCs w:val="24"/>
          <w:lang w:eastAsia="ja-JP"/>
        </w:rPr>
      </w:pPr>
      <w:r w:rsidRPr="00CC1530">
        <w:rPr>
          <w:rFonts w:ascii="Arial" w:hAnsi="Arial" w:cs="Arial"/>
          <w:sz w:val="24"/>
          <w:szCs w:val="24"/>
          <w:lang w:eastAsia="ja-JP"/>
        </w:rPr>
        <w:t>The anticipated time between end of initial drive and restrike testing</w:t>
      </w:r>
      <w:r w:rsidR="003F20E4" w:rsidRPr="00CC1530">
        <w:rPr>
          <w:rFonts w:ascii="Arial" w:hAnsi="Arial" w:cs="Arial"/>
          <w:sz w:val="24"/>
          <w:szCs w:val="24"/>
          <w:lang w:eastAsia="ja-JP"/>
        </w:rPr>
        <w:t>, if required,</w:t>
      </w:r>
      <w:r>
        <w:rPr>
          <w:rFonts w:ascii="Arial" w:hAnsi="Arial" w:cs="Arial"/>
          <w:sz w:val="24"/>
          <w:szCs w:val="24"/>
          <w:lang w:eastAsia="ja-JP"/>
        </w:rPr>
        <w:t xml:space="preserve"> </w:t>
      </w:r>
      <w:r w:rsidR="006A1695" w:rsidRPr="00E8189A">
        <w:rPr>
          <w:rFonts w:ascii="Arial" w:hAnsi="Arial" w:cs="Arial"/>
          <w:sz w:val="24"/>
          <w:szCs w:val="24"/>
          <w:lang w:eastAsia="ja-JP"/>
        </w:rPr>
        <w:t xml:space="preserve">shall be </w:t>
      </w:r>
      <w:r w:rsidR="006A1695" w:rsidRPr="00141B7A">
        <w:rPr>
          <w:rFonts w:ascii="Arial" w:hAnsi="Arial" w:cs="Arial"/>
          <w:sz w:val="24"/>
          <w:szCs w:val="24"/>
          <w:lang w:eastAsia="ja-JP"/>
        </w:rPr>
        <w:t xml:space="preserve">outlined in the </w:t>
      </w:r>
      <w:r w:rsidR="0055548A" w:rsidRPr="00141B7A">
        <w:rPr>
          <w:rFonts w:ascii="Arial" w:hAnsi="Arial" w:cs="Arial"/>
          <w:sz w:val="24"/>
          <w:szCs w:val="24"/>
          <w:lang w:eastAsia="ja-JP"/>
        </w:rPr>
        <w:t>Contract Documents</w:t>
      </w:r>
      <w:r w:rsidR="006A1695" w:rsidRPr="00141B7A">
        <w:rPr>
          <w:rFonts w:ascii="Arial" w:hAnsi="Arial" w:cs="Arial"/>
          <w:sz w:val="24"/>
          <w:szCs w:val="24"/>
          <w:lang w:eastAsia="ja-JP"/>
        </w:rPr>
        <w:t>.</w:t>
      </w:r>
    </w:p>
    <w:p w14:paraId="6A5285AB" w14:textId="45B6EB20" w:rsidR="00080F9B" w:rsidRPr="00141B7A" w:rsidRDefault="00080F9B" w:rsidP="00080F9B">
      <w:pPr>
        <w:pStyle w:val="EXP-Body"/>
        <w:rPr>
          <w:rFonts w:ascii="Arial" w:hAnsi="Arial" w:cs="Arial"/>
          <w:sz w:val="24"/>
          <w:szCs w:val="24"/>
          <w:lang w:eastAsia="ja-JP"/>
        </w:rPr>
      </w:pPr>
      <w:r w:rsidRPr="00286D16">
        <w:rPr>
          <w:rFonts w:ascii="Arial" w:hAnsi="Arial" w:cs="Arial"/>
          <w:sz w:val="24"/>
          <w:szCs w:val="24"/>
        </w:rPr>
        <w:t xml:space="preserve">Additional PDA </w:t>
      </w:r>
      <w:r w:rsidR="000D15C3">
        <w:rPr>
          <w:rFonts w:ascii="Arial" w:hAnsi="Arial" w:cs="Arial"/>
          <w:sz w:val="24"/>
          <w:szCs w:val="24"/>
        </w:rPr>
        <w:t>t</w:t>
      </w:r>
      <w:r w:rsidRPr="00286D16">
        <w:rPr>
          <w:rFonts w:ascii="Arial" w:hAnsi="Arial" w:cs="Arial"/>
          <w:sz w:val="24"/>
          <w:szCs w:val="24"/>
        </w:rPr>
        <w:t xml:space="preserve">ests </w:t>
      </w:r>
      <w:r w:rsidR="003D5FC6">
        <w:rPr>
          <w:rFonts w:ascii="Arial" w:hAnsi="Arial" w:cs="Arial"/>
          <w:sz w:val="24"/>
          <w:szCs w:val="24"/>
        </w:rPr>
        <w:t>may</w:t>
      </w:r>
      <w:r w:rsidRPr="00286D16">
        <w:rPr>
          <w:rFonts w:ascii="Arial" w:hAnsi="Arial" w:cs="Arial"/>
          <w:sz w:val="24"/>
          <w:szCs w:val="24"/>
        </w:rPr>
        <w:t xml:space="preserve"> be requested by the Contract Administrator if </w:t>
      </w:r>
      <w:r w:rsidR="00073E1D">
        <w:rPr>
          <w:rFonts w:ascii="Arial" w:hAnsi="Arial" w:cs="Arial"/>
          <w:sz w:val="24"/>
          <w:szCs w:val="24"/>
        </w:rPr>
        <w:t xml:space="preserve">piles encounter set at shorter than anticipated penetrations, </w:t>
      </w:r>
      <w:r w:rsidRPr="00286D16">
        <w:rPr>
          <w:rFonts w:ascii="Arial" w:hAnsi="Arial" w:cs="Arial"/>
          <w:sz w:val="24"/>
          <w:szCs w:val="24"/>
        </w:rPr>
        <w:t>observations made during pile driving indicate that the required ultimate geotechnical capacities are not be</w:t>
      </w:r>
      <w:r w:rsidR="00286D16">
        <w:rPr>
          <w:rFonts w:ascii="Arial" w:hAnsi="Arial" w:cs="Arial"/>
          <w:sz w:val="24"/>
          <w:szCs w:val="24"/>
        </w:rPr>
        <w:t>ing</w:t>
      </w:r>
      <w:r w:rsidRPr="00286D16">
        <w:rPr>
          <w:rFonts w:ascii="Arial" w:hAnsi="Arial" w:cs="Arial"/>
          <w:sz w:val="24"/>
          <w:szCs w:val="24"/>
        </w:rPr>
        <w:t xml:space="preserve"> achieved, the</w:t>
      </w:r>
      <w:r w:rsidR="00883FD3">
        <w:rPr>
          <w:rFonts w:ascii="Arial" w:hAnsi="Arial" w:cs="Arial"/>
          <w:sz w:val="24"/>
          <w:szCs w:val="24"/>
        </w:rPr>
        <w:t xml:space="preserve">re is </w:t>
      </w:r>
      <w:r w:rsidRPr="00286D16">
        <w:rPr>
          <w:rFonts w:ascii="Arial" w:hAnsi="Arial" w:cs="Arial"/>
          <w:sz w:val="24"/>
          <w:szCs w:val="24"/>
        </w:rPr>
        <w:t>potential for pile damage, or to address other concerns raised by the Contract Administrator.</w:t>
      </w:r>
    </w:p>
    <w:p w14:paraId="761B46C2" w14:textId="77777777" w:rsidR="008648BC" w:rsidRDefault="008648BC" w:rsidP="008648BC">
      <w:pPr>
        <w:pStyle w:val="EXP-Body"/>
        <w:rPr>
          <w:rFonts w:ascii="Arial" w:hAnsi="Arial" w:cs="Arial"/>
          <w:sz w:val="24"/>
          <w:szCs w:val="24"/>
          <w:lang w:eastAsia="ja-JP"/>
        </w:rPr>
      </w:pPr>
    </w:p>
    <w:p w14:paraId="10FE3438" w14:textId="77777777" w:rsidR="00286D16" w:rsidRPr="005D4B0B" w:rsidRDefault="00286D16" w:rsidP="00286D16">
      <w:pPr>
        <w:keepNext/>
        <w:spacing w:after="120" w:line="240" w:lineRule="auto"/>
        <w:ind w:left="2160" w:hanging="2160"/>
        <w:jc w:val="both"/>
        <w:rPr>
          <w:rFonts w:cstheme="minorHAnsi"/>
          <w:b/>
          <w:bCs/>
          <w:szCs w:val="24"/>
        </w:rPr>
      </w:pPr>
      <w:r w:rsidRPr="005D4B0B">
        <w:rPr>
          <w:rFonts w:cstheme="minorHAnsi"/>
          <w:b/>
          <w:bCs/>
          <w:szCs w:val="24"/>
        </w:rPr>
        <w:t>903.07.02.07.03.03</w:t>
      </w:r>
      <w:r w:rsidRPr="005D4B0B">
        <w:rPr>
          <w:rFonts w:cstheme="minorHAnsi"/>
          <w:b/>
          <w:bCs/>
          <w:szCs w:val="24"/>
        </w:rPr>
        <w:tab/>
        <w:t>Driving to Bedrock</w:t>
      </w:r>
    </w:p>
    <w:p w14:paraId="03261380" w14:textId="77777777" w:rsidR="00286D16" w:rsidRPr="005D4B0B" w:rsidRDefault="00286D16" w:rsidP="00286D16">
      <w:pPr>
        <w:keepNext/>
        <w:spacing w:after="120" w:line="240" w:lineRule="auto"/>
        <w:ind w:left="2160" w:hanging="2160"/>
        <w:jc w:val="both"/>
        <w:rPr>
          <w:rFonts w:cstheme="minorHAnsi"/>
          <w:b/>
          <w:bCs/>
          <w:szCs w:val="24"/>
        </w:rPr>
      </w:pPr>
    </w:p>
    <w:p w14:paraId="66C6D018" w14:textId="77777777" w:rsidR="00286D16" w:rsidRPr="005D4B0B" w:rsidRDefault="00286D16" w:rsidP="00286D16">
      <w:pPr>
        <w:spacing w:after="120" w:line="240" w:lineRule="auto"/>
        <w:jc w:val="both"/>
        <w:rPr>
          <w:rFonts w:cstheme="minorHAnsi"/>
          <w:szCs w:val="24"/>
        </w:rPr>
      </w:pPr>
      <w:r w:rsidRPr="005D4B0B">
        <w:rPr>
          <w:rFonts w:cstheme="minorHAnsi"/>
          <w:szCs w:val="24"/>
        </w:rPr>
        <w:t>When driving piles to bedrock, the pile shall be adequately seated on bedrock without damaging the pile.</w:t>
      </w:r>
    </w:p>
    <w:p w14:paraId="742A0435" w14:textId="77777777" w:rsidR="00286D16" w:rsidRPr="005D4B0B" w:rsidRDefault="00286D16" w:rsidP="00286D16">
      <w:pPr>
        <w:spacing w:after="120" w:line="240" w:lineRule="auto"/>
        <w:jc w:val="both"/>
        <w:rPr>
          <w:rFonts w:cstheme="minorHAnsi"/>
          <w:szCs w:val="24"/>
        </w:rPr>
      </w:pPr>
      <w:r w:rsidRPr="005D4B0B">
        <w:rPr>
          <w:rFonts w:cstheme="minorHAnsi"/>
          <w:szCs w:val="24"/>
        </w:rPr>
        <w:t xml:space="preserve">Where rock points are used, the rock points shall </w:t>
      </w:r>
      <w:proofErr w:type="gramStart"/>
      <w:r w:rsidRPr="005D4B0B">
        <w:rPr>
          <w:rFonts w:cstheme="minorHAnsi"/>
          <w:szCs w:val="24"/>
        </w:rPr>
        <w:t>penetrate into</w:t>
      </w:r>
      <w:proofErr w:type="gramEnd"/>
      <w:r w:rsidRPr="005D4B0B">
        <w:rPr>
          <w:rFonts w:cstheme="minorHAnsi"/>
          <w:szCs w:val="24"/>
        </w:rPr>
        <w:t xml:space="preserve"> the rock. Piles driven using rock points shall be driven to ensure adequate seating on the bedrock without damaging the pile.</w:t>
      </w:r>
    </w:p>
    <w:p w14:paraId="3F621B8B" w14:textId="76A7DC70" w:rsidR="00632964" w:rsidRDefault="000D15C3" w:rsidP="000D15C3">
      <w:pPr>
        <w:spacing w:after="120" w:line="240" w:lineRule="auto"/>
        <w:jc w:val="both"/>
        <w:rPr>
          <w:rFonts w:ascii="Arial" w:hAnsi="Arial" w:cs="Arial"/>
          <w:szCs w:val="24"/>
        </w:rPr>
      </w:pPr>
      <w:r w:rsidRPr="00AC4AC7">
        <w:rPr>
          <w:rFonts w:ascii="Arial" w:hAnsi="Arial" w:cs="Arial"/>
          <w:szCs w:val="24"/>
        </w:rPr>
        <w:t xml:space="preserve">As a minimum, 10% of piles in each pile group/foundation </w:t>
      </w:r>
      <w:r>
        <w:rPr>
          <w:rFonts w:ascii="Arial" w:hAnsi="Arial" w:cs="Arial"/>
          <w:szCs w:val="24"/>
        </w:rPr>
        <w:t xml:space="preserve">element </w:t>
      </w:r>
      <w:r w:rsidRPr="00AC4AC7">
        <w:rPr>
          <w:rFonts w:ascii="Arial" w:hAnsi="Arial" w:cs="Arial"/>
          <w:szCs w:val="24"/>
        </w:rPr>
        <w:t xml:space="preserve">shall be </w:t>
      </w:r>
      <w:r w:rsidR="004D0EB9">
        <w:rPr>
          <w:rFonts w:ascii="Arial" w:hAnsi="Arial" w:cs="Arial"/>
          <w:szCs w:val="24"/>
        </w:rPr>
        <w:t xml:space="preserve">PDA </w:t>
      </w:r>
      <w:r w:rsidRPr="00AC4AC7">
        <w:rPr>
          <w:rFonts w:ascii="Arial" w:hAnsi="Arial" w:cs="Arial"/>
          <w:szCs w:val="24"/>
        </w:rPr>
        <w:t>tested (rounded up to the nearest whole number)</w:t>
      </w:r>
      <w:r>
        <w:rPr>
          <w:rFonts w:ascii="Arial" w:hAnsi="Arial" w:cs="Arial"/>
          <w:szCs w:val="24"/>
        </w:rPr>
        <w:t>,</w:t>
      </w:r>
      <w:r w:rsidRPr="00AC4AC7">
        <w:rPr>
          <w:rFonts w:ascii="Arial" w:hAnsi="Arial" w:cs="Arial"/>
          <w:szCs w:val="24"/>
        </w:rPr>
        <w:t xml:space="preserve"> but no fewer than two piles in each pile group/foundation element</w:t>
      </w:r>
      <w:r>
        <w:rPr>
          <w:rFonts w:ascii="Arial" w:hAnsi="Arial" w:cs="Arial"/>
          <w:szCs w:val="24"/>
        </w:rPr>
        <w:t xml:space="preserve">. </w:t>
      </w:r>
      <w:r w:rsidR="00632964">
        <w:rPr>
          <w:rFonts w:ascii="Arial" w:hAnsi="Arial" w:cs="Arial"/>
          <w:szCs w:val="24"/>
        </w:rPr>
        <w:t>The first two piles driven in an element shall be subjected to PDA testing.</w:t>
      </w:r>
      <w:r w:rsidR="004D0EB9" w:rsidRPr="004D0EB9">
        <w:rPr>
          <w:rFonts w:ascii="Arial" w:hAnsi="Arial" w:cs="Arial"/>
          <w:szCs w:val="24"/>
        </w:rPr>
        <w:t xml:space="preserve"> </w:t>
      </w:r>
      <w:r w:rsidR="00503DC8">
        <w:rPr>
          <w:rFonts w:ascii="Arial" w:hAnsi="Arial" w:cs="Arial"/>
          <w:szCs w:val="24"/>
        </w:rPr>
        <w:t>The location of the first two piles subjected to PDA testing shall be selected at different locations within the element to represent the driving conditions across the element. The remainder of the PDA tests with</w:t>
      </w:r>
      <w:r w:rsidR="00C23657">
        <w:rPr>
          <w:rFonts w:ascii="Arial" w:hAnsi="Arial" w:cs="Arial"/>
          <w:szCs w:val="24"/>
        </w:rPr>
        <w:t>in</w:t>
      </w:r>
      <w:r w:rsidR="00503DC8">
        <w:rPr>
          <w:rFonts w:ascii="Arial" w:hAnsi="Arial" w:cs="Arial"/>
          <w:szCs w:val="24"/>
        </w:rPr>
        <w:t xml:space="preserve"> an element, if required, shall be distributed throughout the remaining piles.</w:t>
      </w:r>
    </w:p>
    <w:p w14:paraId="7821DFCB" w14:textId="023F3D29" w:rsidR="00632964" w:rsidRDefault="000D15C3" w:rsidP="000D15C3">
      <w:pPr>
        <w:spacing w:after="120" w:line="240" w:lineRule="auto"/>
        <w:jc w:val="both"/>
        <w:rPr>
          <w:rFonts w:ascii="Arial" w:hAnsi="Arial" w:cs="Arial"/>
          <w:szCs w:val="24"/>
        </w:rPr>
      </w:pPr>
      <w:r>
        <w:rPr>
          <w:rFonts w:ascii="Arial" w:hAnsi="Arial" w:cs="Arial"/>
          <w:szCs w:val="24"/>
        </w:rPr>
        <w:t xml:space="preserve">The piles to be </w:t>
      </w:r>
      <w:r w:rsidR="004D0EB9">
        <w:rPr>
          <w:rFonts w:ascii="Arial" w:hAnsi="Arial" w:cs="Arial"/>
          <w:szCs w:val="24"/>
        </w:rPr>
        <w:t xml:space="preserve">PDA </w:t>
      </w:r>
      <w:r>
        <w:rPr>
          <w:rFonts w:ascii="Arial" w:hAnsi="Arial" w:cs="Arial"/>
          <w:szCs w:val="24"/>
        </w:rPr>
        <w:t xml:space="preserve">tested shall be initially stopped when the pile tip reaches an elevation approximately 2 m above the anticipated top of bedrock elevation. The PDA </w:t>
      </w:r>
      <w:r w:rsidR="00632964">
        <w:rPr>
          <w:rFonts w:ascii="Arial" w:hAnsi="Arial" w:cs="Arial"/>
          <w:szCs w:val="24"/>
        </w:rPr>
        <w:t>t</w:t>
      </w:r>
      <w:r>
        <w:rPr>
          <w:rFonts w:ascii="Arial" w:hAnsi="Arial" w:cs="Arial"/>
          <w:szCs w:val="24"/>
        </w:rPr>
        <w:t>esting equipment shall be attached to the pile before recommencing pile driving. PDA testing shall be continuously performed for the remainder of the driving and until the PDA testing indicates the pile has achieved the required capacity and the pile has been seat</w:t>
      </w:r>
      <w:r w:rsidR="004D0EB9">
        <w:rPr>
          <w:rFonts w:ascii="Arial" w:hAnsi="Arial" w:cs="Arial"/>
          <w:szCs w:val="24"/>
        </w:rPr>
        <w:t>ed</w:t>
      </w:r>
      <w:r>
        <w:rPr>
          <w:rFonts w:ascii="Arial" w:hAnsi="Arial" w:cs="Arial"/>
          <w:szCs w:val="24"/>
        </w:rPr>
        <w:t xml:space="preserve"> on/into bedrock.</w:t>
      </w:r>
      <w:r w:rsidR="00632964">
        <w:rPr>
          <w:rFonts w:ascii="Arial" w:hAnsi="Arial" w:cs="Arial"/>
          <w:szCs w:val="24"/>
        </w:rPr>
        <w:t xml:space="preserve"> The PDA testing records shall be assessed by the testing agency and the Contract Administrator to ensure the piles were seated on/into the rock </w:t>
      </w:r>
      <w:r w:rsidR="00AB0603">
        <w:rPr>
          <w:rFonts w:ascii="Arial" w:hAnsi="Arial" w:cs="Arial"/>
          <w:szCs w:val="24"/>
        </w:rPr>
        <w:t xml:space="preserve">to the required ultimate geotechnical resistance </w:t>
      </w:r>
      <w:r w:rsidR="00632964">
        <w:rPr>
          <w:rFonts w:ascii="Arial" w:hAnsi="Arial" w:cs="Arial"/>
          <w:szCs w:val="24"/>
        </w:rPr>
        <w:t>without damage.</w:t>
      </w:r>
      <w:r w:rsidR="004D0EB9">
        <w:rPr>
          <w:rFonts w:ascii="Arial" w:hAnsi="Arial" w:cs="Arial"/>
          <w:szCs w:val="24"/>
        </w:rPr>
        <w:t xml:space="preserve"> </w:t>
      </w:r>
    </w:p>
    <w:p w14:paraId="69BCDB1C" w14:textId="05507211" w:rsidR="00632964" w:rsidRDefault="00632964" w:rsidP="000D15C3">
      <w:pPr>
        <w:spacing w:after="120" w:line="240" w:lineRule="auto"/>
        <w:jc w:val="both"/>
        <w:rPr>
          <w:rFonts w:ascii="Arial" w:hAnsi="Arial" w:cs="Arial"/>
          <w:szCs w:val="24"/>
        </w:rPr>
      </w:pPr>
      <w:r>
        <w:rPr>
          <w:rFonts w:ascii="Arial" w:hAnsi="Arial" w:cs="Arial"/>
          <w:szCs w:val="24"/>
        </w:rPr>
        <w:t>If the PDA test results on the first two piles indicates pile damage</w:t>
      </w:r>
      <w:r w:rsidR="004D0EB9">
        <w:rPr>
          <w:rFonts w:ascii="Arial" w:hAnsi="Arial" w:cs="Arial"/>
          <w:szCs w:val="24"/>
        </w:rPr>
        <w:t xml:space="preserve"> has occurred</w:t>
      </w:r>
      <w:r>
        <w:rPr>
          <w:rFonts w:ascii="Arial" w:hAnsi="Arial" w:cs="Arial"/>
          <w:szCs w:val="24"/>
        </w:rPr>
        <w:t>, the Contractor shall modify its driving procedure to reduce the potential for damage. The next two piles shall then be subjected to PDA testing with the revised methodology.</w:t>
      </w:r>
    </w:p>
    <w:p w14:paraId="67885901" w14:textId="3D868442" w:rsidR="004D0EB9" w:rsidRDefault="004D0EB9" w:rsidP="004D0EB9">
      <w:pPr>
        <w:spacing w:after="120" w:line="240" w:lineRule="auto"/>
        <w:jc w:val="both"/>
        <w:rPr>
          <w:rFonts w:ascii="Arial" w:hAnsi="Arial" w:cs="Arial"/>
          <w:szCs w:val="24"/>
        </w:rPr>
      </w:pPr>
      <w:r>
        <w:rPr>
          <w:rFonts w:ascii="Arial" w:hAnsi="Arial" w:cs="Arial"/>
          <w:szCs w:val="24"/>
        </w:rPr>
        <w:t>The installation methodology used to install PDA tested piles without damage shall be used for the remaining piles in the element.</w:t>
      </w:r>
    </w:p>
    <w:p w14:paraId="43DEC129" w14:textId="77777777" w:rsidR="00286D16" w:rsidRPr="005D4B0B" w:rsidRDefault="00286D16" w:rsidP="00286D16">
      <w:pPr>
        <w:spacing w:after="120" w:line="240" w:lineRule="auto"/>
        <w:jc w:val="both"/>
        <w:rPr>
          <w:rFonts w:cstheme="minorHAnsi"/>
          <w:szCs w:val="24"/>
        </w:rPr>
      </w:pPr>
      <w:r w:rsidRPr="005D4B0B">
        <w:rPr>
          <w:rFonts w:cstheme="minorHAnsi"/>
          <w:szCs w:val="24"/>
        </w:rPr>
        <w:lastRenderedPageBreak/>
        <w:t>If unrealistic excessive penetration per blow is observed, driving shall be stopped, and this excessive penetration immediately reported to the Contract Administrator.</w:t>
      </w:r>
    </w:p>
    <w:p w14:paraId="22302AA9" w14:textId="77777777" w:rsidR="00286D16" w:rsidRDefault="00286D16" w:rsidP="008648BC">
      <w:pPr>
        <w:pStyle w:val="EXP-Body"/>
        <w:rPr>
          <w:rFonts w:ascii="Arial" w:hAnsi="Arial" w:cs="Arial"/>
          <w:sz w:val="24"/>
          <w:szCs w:val="24"/>
          <w:lang w:eastAsia="ja-JP"/>
        </w:rPr>
      </w:pPr>
    </w:p>
    <w:p w14:paraId="4E33BBFA" w14:textId="4DA88870" w:rsidR="008648BC" w:rsidRPr="00EC09EA" w:rsidRDefault="008648BC" w:rsidP="008648BC">
      <w:pPr>
        <w:spacing w:after="120" w:line="240" w:lineRule="auto"/>
        <w:ind w:left="1440" w:hanging="1440"/>
        <w:jc w:val="both"/>
        <w:rPr>
          <w:rFonts w:ascii="Arial" w:hAnsi="Arial" w:cs="Arial"/>
          <w:szCs w:val="24"/>
        </w:rPr>
      </w:pPr>
      <w:r w:rsidRPr="00EC09EA">
        <w:rPr>
          <w:rFonts w:ascii="Arial" w:hAnsi="Arial" w:cs="Arial"/>
          <w:szCs w:val="24"/>
        </w:rPr>
        <w:t>WARRANT:</w:t>
      </w:r>
      <w:r w:rsidRPr="00EC09EA">
        <w:rPr>
          <w:rFonts w:ascii="Arial" w:hAnsi="Arial" w:cs="Arial"/>
          <w:szCs w:val="24"/>
        </w:rPr>
        <w:tab/>
        <w:t xml:space="preserve">Always with OPSS 903 Construction Specification for Deep Foundations. </w:t>
      </w:r>
    </w:p>
    <w:bookmarkEnd w:id="1"/>
    <w:p w14:paraId="7D99850B" w14:textId="5DF40972" w:rsidR="008648BC" w:rsidRPr="008648BC" w:rsidRDefault="008648BC" w:rsidP="008648BC">
      <w:pPr>
        <w:pStyle w:val="EXP-Body"/>
        <w:rPr>
          <w:rFonts w:ascii="Arial" w:hAnsi="Arial" w:cs="Arial"/>
          <w:sz w:val="24"/>
          <w:szCs w:val="24"/>
          <w:lang w:eastAsia="ja-JP"/>
        </w:rPr>
        <w:sectPr w:rsidR="008648BC" w:rsidRPr="008648BC" w:rsidSect="00BE61DF">
          <w:headerReference w:type="default" r:id="rId14"/>
          <w:footerReference w:type="default" r:id="rId15"/>
          <w:pgSz w:w="12240" w:h="15840" w:code="1"/>
          <w:pgMar w:top="1134" w:right="1418" w:bottom="851" w:left="1418" w:header="709" w:footer="425" w:gutter="0"/>
          <w:pgNumType w:start="1"/>
          <w:cols w:space="708"/>
          <w:docGrid w:linePitch="360"/>
        </w:sectPr>
      </w:pPr>
    </w:p>
    <w:p w14:paraId="2F6ACA25" w14:textId="69B20BC0" w:rsidR="004853FB" w:rsidRPr="00C361E6" w:rsidRDefault="004853FB" w:rsidP="004853FB">
      <w:pPr>
        <w:pStyle w:val="Default"/>
        <w:spacing w:after="120"/>
        <w:jc w:val="center"/>
        <w:rPr>
          <w:rFonts w:asciiTheme="majorHAnsi" w:hAnsiTheme="majorHAnsi" w:cstheme="majorHAnsi"/>
          <w:color w:val="auto"/>
        </w:rPr>
      </w:pPr>
      <w:r w:rsidRPr="00C361E6">
        <w:rPr>
          <w:noProof/>
          <w:color w:val="auto"/>
        </w:rPr>
        <w:lastRenderedPageBreak/>
        <w:drawing>
          <wp:inline distT="0" distB="0" distL="0" distR="0" wp14:anchorId="6E79C6E6" wp14:editId="5971E3AC">
            <wp:extent cx="5714874" cy="8478146"/>
            <wp:effectExtent l="889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1269" r="-1"/>
                    <a:stretch/>
                  </pic:blipFill>
                  <pic:spPr bwMode="auto">
                    <a:xfrm rot="16200000">
                      <a:off x="0" y="0"/>
                      <a:ext cx="5759424" cy="8544237"/>
                    </a:xfrm>
                    <a:prstGeom prst="rect">
                      <a:avLst/>
                    </a:prstGeom>
                    <a:ln>
                      <a:noFill/>
                    </a:ln>
                    <a:extLst>
                      <a:ext uri="{53640926-AAD7-44D8-BBD7-CCE9431645EC}">
                        <a14:shadowObscured xmlns:a14="http://schemas.microsoft.com/office/drawing/2010/main"/>
                      </a:ext>
                    </a:extLst>
                  </pic:spPr>
                </pic:pic>
              </a:graphicData>
            </a:graphic>
          </wp:inline>
        </w:drawing>
      </w:r>
    </w:p>
    <w:p w14:paraId="3499CF51" w14:textId="7DA55A55" w:rsidR="004778F6" w:rsidRPr="00C361E6" w:rsidRDefault="004778F6" w:rsidP="008738A8">
      <w:pPr>
        <w:tabs>
          <w:tab w:val="left" w:pos="2415"/>
        </w:tabs>
        <w:jc w:val="center"/>
        <w:rPr>
          <w:rFonts w:ascii="Arial" w:hAnsi="Arial" w:cs="Arial"/>
          <w:szCs w:val="24"/>
        </w:rPr>
      </w:pPr>
      <w:r w:rsidRPr="00C361E6">
        <w:rPr>
          <w:rFonts w:ascii="Arial" w:hAnsi="Arial" w:cs="Arial"/>
          <w:szCs w:val="24"/>
        </w:rPr>
        <w:t xml:space="preserve">Schematic </w:t>
      </w:r>
      <w:r w:rsidR="008738A8" w:rsidRPr="00C361E6">
        <w:rPr>
          <w:rFonts w:ascii="Arial" w:hAnsi="Arial" w:cs="Arial"/>
          <w:szCs w:val="24"/>
        </w:rPr>
        <w:t xml:space="preserve">showing the Application of the </w:t>
      </w:r>
      <w:r w:rsidRPr="00C361E6">
        <w:rPr>
          <w:rFonts w:ascii="Arial" w:hAnsi="Arial" w:cs="Arial"/>
          <w:szCs w:val="24"/>
        </w:rPr>
        <w:t>MTO</w:t>
      </w:r>
      <w:r w:rsidR="005B05B2" w:rsidRPr="00C361E6">
        <w:rPr>
          <w:rFonts w:ascii="Arial" w:hAnsi="Arial" w:cs="Arial"/>
          <w:szCs w:val="24"/>
        </w:rPr>
        <w:t>’s</w:t>
      </w:r>
      <w:r w:rsidRPr="00C361E6">
        <w:rPr>
          <w:rFonts w:ascii="Arial" w:hAnsi="Arial" w:cs="Arial"/>
          <w:szCs w:val="24"/>
        </w:rPr>
        <w:t xml:space="preserve"> Modified Hiley Formula</w:t>
      </w:r>
      <w:r w:rsidR="005D1579" w:rsidRPr="00C361E6">
        <w:rPr>
          <w:rFonts w:ascii="Arial" w:hAnsi="Arial" w:cs="Arial"/>
          <w:szCs w:val="24"/>
        </w:rPr>
        <w:t xml:space="preserve"> (SS103-11)</w:t>
      </w:r>
    </w:p>
    <w:p w14:paraId="059203F1" w14:textId="66A72095" w:rsidR="004778F6" w:rsidRPr="00C361E6" w:rsidRDefault="004778F6" w:rsidP="004778F6">
      <w:pPr>
        <w:rPr>
          <w:rFonts w:asciiTheme="majorHAnsi" w:hAnsiTheme="majorHAnsi" w:cstheme="majorHAnsi"/>
          <w:szCs w:val="24"/>
        </w:rPr>
        <w:sectPr w:rsidR="004778F6" w:rsidRPr="00C361E6" w:rsidSect="003B53D5">
          <w:headerReference w:type="even" r:id="rId17"/>
          <w:headerReference w:type="default" r:id="rId18"/>
          <w:headerReference w:type="first" r:id="rId19"/>
          <w:pgSz w:w="15840" w:h="12240" w:orient="landscape" w:code="1"/>
          <w:pgMar w:top="1418" w:right="1134" w:bottom="1418" w:left="851" w:header="709" w:footer="425" w:gutter="0"/>
          <w:cols w:space="708"/>
          <w:docGrid w:linePitch="360"/>
        </w:sectPr>
      </w:pPr>
    </w:p>
    <w:p w14:paraId="55726DE2" w14:textId="77777777" w:rsidR="00E549E4" w:rsidRPr="00C361E6" w:rsidRDefault="00E549E4" w:rsidP="00E8189A">
      <w:pPr>
        <w:spacing w:after="120" w:line="240" w:lineRule="auto"/>
        <w:ind w:left="720"/>
        <w:jc w:val="center"/>
        <w:rPr>
          <w:rFonts w:ascii="Arial" w:hAnsi="Arial" w:cs="Arial"/>
          <w:b/>
          <w:u w:val="single"/>
          <w:bdr w:val="none" w:sz="0" w:space="0" w:color="auto" w:frame="1"/>
        </w:rPr>
      </w:pPr>
      <w:r w:rsidRPr="00C361E6">
        <w:rPr>
          <w:rFonts w:ascii="Arial" w:hAnsi="Arial" w:cs="Arial"/>
          <w:b/>
          <w:u w:val="single"/>
          <w:bdr w:val="none" w:sz="0" w:space="0" w:color="auto" w:frame="1"/>
        </w:rPr>
        <w:lastRenderedPageBreak/>
        <w:t>Appendix C</w:t>
      </w:r>
    </w:p>
    <w:p w14:paraId="21EE6BB1" w14:textId="77777777" w:rsidR="00E549E4" w:rsidRPr="00C361E6" w:rsidRDefault="00E549E4" w:rsidP="00E8189A">
      <w:pPr>
        <w:spacing w:after="120" w:line="240" w:lineRule="auto"/>
        <w:ind w:left="720"/>
        <w:jc w:val="center"/>
        <w:rPr>
          <w:rFonts w:ascii="Arial" w:hAnsi="Arial" w:cs="Arial"/>
          <w:b/>
          <w:u w:val="single"/>
          <w:bdr w:val="none" w:sz="0" w:space="0" w:color="auto" w:frame="1"/>
        </w:rPr>
      </w:pPr>
    </w:p>
    <w:p w14:paraId="52A6310D" w14:textId="13BDB774" w:rsidR="00E549E4" w:rsidRPr="00C361E6" w:rsidRDefault="00C30238" w:rsidP="00E8189A">
      <w:pPr>
        <w:spacing w:after="120" w:line="240" w:lineRule="auto"/>
        <w:ind w:left="720"/>
        <w:jc w:val="center"/>
        <w:rPr>
          <w:rFonts w:ascii="Arial" w:hAnsi="Arial" w:cs="Arial"/>
          <w:b/>
          <w:bdr w:val="none" w:sz="0" w:space="0" w:color="auto" w:frame="1"/>
        </w:rPr>
      </w:pPr>
      <w:r w:rsidRPr="00C361E6">
        <w:rPr>
          <w:rFonts w:ascii="Arial" w:hAnsi="Arial" w:cs="Arial"/>
          <w:b/>
          <w:bdr w:val="none" w:sz="0" w:space="0" w:color="auto" w:frame="1"/>
        </w:rPr>
        <w:t>Contract Drawings</w:t>
      </w:r>
    </w:p>
    <w:p w14:paraId="4CB4B210" w14:textId="77777777" w:rsidR="00E549E4" w:rsidRPr="00C361E6" w:rsidRDefault="00E549E4" w:rsidP="00F135FD">
      <w:pPr>
        <w:spacing w:after="120" w:line="240" w:lineRule="auto"/>
        <w:ind w:left="720"/>
        <w:jc w:val="both"/>
        <w:rPr>
          <w:rFonts w:ascii="Arial" w:hAnsi="Arial" w:cs="Arial"/>
          <w:bdr w:val="none" w:sz="0" w:space="0" w:color="auto" w:frame="1"/>
        </w:rPr>
      </w:pPr>
    </w:p>
    <w:p w14:paraId="23170A4B" w14:textId="61926E67" w:rsidR="00A72071" w:rsidRPr="00C361E6" w:rsidRDefault="00E8189A" w:rsidP="00F135FD">
      <w:pPr>
        <w:spacing w:after="120" w:line="240" w:lineRule="auto"/>
        <w:jc w:val="both"/>
        <w:rPr>
          <w:b/>
          <w:u w:val="single"/>
        </w:rPr>
      </w:pPr>
      <w:r>
        <w:rPr>
          <w:b/>
          <w:u w:val="single"/>
        </w:rPr>
        <w:t xml:space="preserve">Notes to be included on </w:t>
      </w:r>
      <w:r w:rsidR="00A72071" w:rsidRPr="00C361E6">
        <w:rPr>
          <w:b/>
          <w:u w:val="single"/>
        </w:rPr>
        <w:t>Typical Foundation Layout Drawing</w:t>
      </w:r>
    </w:p>
    <w:p w14:paraId="0E32AFA5" w14:textId="49A25AAE" w:rsidR="00B8689A" w:rsidRDefault="00B8689A" w:rsidP="00F135FD">
      <w:pPr>
        <w:spacing w:after="120" w:line="240" w:lineRule="auto"/>
        <w:jc w:val="both"/>
        <w:rPr>
          <w:rFonts w:asciiTheme="majorHAnsi" w:hAnsiTheme="majorHAnsi" w:cstheme="majorHAnsi"/>
          <w:szCs w:val="24"/>
        </w:rPr>
      </w:pPr>
    </w:p>
    <w:p w14:paraId="746582AF" w14:textId="747DA950" w:rsidR="009C18F4" w:rsidRDefault="00E8189A" w:rsidP="00F135FD">
      <w:pPr>
        <w:spacing w:after="120" w:line="240" w:lineRule="auto"/>
        <w:jc w:val="both"/>
        <w:rPr>
          <w:rFonts w:asciiTheme="majorHAnsi" w:hAnsiTheme="majorHAnsi" w:cstheme="majorHAnsi"/>
          <w:szCs w:val="24"/>
        </w:rPr>
      </w:pPr>
      <w:r>
        <w:rPr>
          <w:rFonts w:asciiTheme="majorHAnsi" w:hAnsiTheme="majorHAnsi" w:cstheme="majorHAnsi"/>
          <w:szCs w:val="24"/>
        </w:rPr>
        <w:t>NOTE 1: PDA testing shall be completed in accordance with the Contract Documents.</w:t>
      </w:r>
    </w:p>
    <w:p w14:paraId="7018D232" w14:textId="77777777" w:rsidR="003F20E4" w:rsidRDefault="003F20E4" w:rsidP="00F135FD">
      <w:pPr>
        <w:spacing w:after="120" w:line="240" w:lineRule="auto"/>
        <w:jc w:val="both"/>
        <w:rPr>
          <w:rFonts w:asciiTheme="majorHAnsi" w:hAnsiTheme="majorHAnsi" w:cstheme="majorHAnsi"/>
          <w:szCs w:val="24"/>
          <w:highlight w:val="yellow"/>
        </w:rPr>
      </w:pPr>
    </w:p>
    <w:p w14:paraId="6070544E" w14:textId="715A5194" w:rsidR="00E8189A" w:rsidRDefault="00E8189A" w:rsidP="00F135FD">
      <w:pPr>
        <w:spacing w:after="120" w:line="240" w:lineRule="auto"/>
        <w:jc w:val="both"/>
        <w:rPr>
          <w:rFonts w:asciiTheme="majorHAnsi" w:hAnsiTheme="majorHAnsi" w:cstheme="majorHAnsi"/>
          <w:szCs w:val="24"/>
        </w:rPr>
      </w:pPr>
      <w:r w:rsidRPr="00CC1530">
        <w:rPr>
          <w:rFonts w:asciiTheme="majorHAnsi" w:hAnsiTheme="majorHAnsi" w:cstheme="majorHAnsi"/>
          <w:szCs w:val="24"/>
        </w:rPr>
        <w:t xml:space="preserve">NOTE 2: A minimum </w:t>
      </w:r>
      <w:r w:rsidR="001A6EBF">
        <w:rPr>
          <w:rFonts w:asciiTheme="majorHAnsi" w:hAnsiTheme="majorHAnsi" w:cstheme="majorHAnsi"/>
          <w:szCs w:val="24"/>
        </w:rPr>
        <w:t xml:space="preserve">ultimate </w:t>
      </w:r>
      <w:r w:rsidRPr="00CC1530">
        <w:rPr>
          <w:rFonts w:asciiTheme="majorHAnsi" w:hAnsiTheme="majorHAnsi" w:cstheme="majorHAnsi"/>
          <w:szCs w:val="24"/>
        </w:rPr>
        <w:t xml:space="preserve">geotechnical resistance of </w:t>
      </w:r>
      <w:proofErr w:type="gramStart"/>
      <w:r w:rsidRPr="00CC1530">
        <w:rPr>
          <w:rFonts w:asciiTheme="majorHAnsi" w:hAnsiTheme="majorHAnsi" w:cstheme="majorHAnsi"/>
          <w:szCs w:val="24"/>
        </w:rPr>
        <w:t>#,#</w:t>
      </w:r>
      <w:proofErr w:type="gramEnd"/>
      <w:r w:rsidRPr="00CC1530">
        <w:rPr>
          <w:rFonts w:asciiTheme="majorHAnsi" w:hAnsiTheme="majorHAnsi" w:cstheme="majorHAnsi"/>
          <w:szCs w:val="24"/>
        </w:rPr>
        <w:t xml:space="preserve">## </w:t>
      </w:r>
      <w:proofErr w:type="spellStart"/>
      <w:r w:rsidRPr="00CC1530">
        <w:rPr>
          <w:rFonts w:asciiTheme="majorHAnsi" w:hAnsiTheme="majorHAnsi" w:cstheme="majorHAnsi"/>
          <w:szCs w:val="24"/>
        </w:rPr>
        <w:t>kN</w:t>
      </w:r>
      <w:proofErr w:type="spellEnd"/>
      <w:r w:rsidRPr="00CC1530">
        <w:rPr>
          <w:rFonts w:asciiTheme="majorHAnsi" w:hAnsiTheme="majorHAnsi" w:cstheme="majorHAnsi"/>
          <w:szCs w:val="24"/>
        </w:rPr>
        <w:t xml:space="preserve"> shall be mobilized during PDA testing</w:t>
      </w:r>
    </w:p>
    <w:p w14:paraId="14F7DFAD" w14:textId="527B740E" w:rsidR="00286D16" w:rsidRDefault="00286D16" w:rsidP="00F135FD">
      <w:pPr>
        <w:spacing w:after="120" w:line="240" w:lineRule="auto"/>
        <w:jc w:val="both"/>
        <w:rPr>
          <w:rFonts w:asciiTheme="majorHAnsi" w:hAnsiTheme="majorHAnsi" w:cstheme="majorHAnsi"/>
          <w:szCs w:val="24"/>
        </w:rPr>
      </w:pPr>
    </w:p>
    <w:p w14:paraId="1C612528" w14:textId="38C2EBB9" w:rsidR="00286D16" w:rsidRDefault="00286D16" w:rsidP="00F135FD">
      <w:pPr>
        <w:spacing w:after="120" w:line="240" w:lineRule="auto"/>
        <w:jc w:val="both"/>
        <w:rPr>
          <w:rFonts w:asciiTheme="majorHAnsi" w:hAnsiTheme="majorHAnsi" w:cstheme="majorHAnsi"/>
          <w:szCs w:val="24"/>
        </w:rPr>
      </w:pPr>
      <w:r>
        <w:rPr>
          <w:rFonts w:asciiTheme="majorHAnsi" w:hAnsiTheme="majorHAnsi" w:cstheme="majorHAnsi"/>
          <w:szCs w:val="24"/>
        </w:rPr>
        <w:t>NOTE 3: Restrike PDA testing shall be performed a minimum of ## days after initial drive</w:t>
      </w:r>
    </w:p>
    <w:p w14:paraId="73AE6BE3" w14:textId="39BCA012" w:rsidR="007054BC" w:rsidRDefault="007054BC" w:rsidP="00F135FD">
      <w:pPr>
        <w:spacing w:after="120" w:line="240" w:lineRule="auto"/>
        <w:jc w:val="both"/>
        <w:rPr>
          <w:b/>
          <w:u w:val="single"/>
        </w:rPr>
      </w:pPr>
    </w:p>
    <w:p w14:paraId="1455960E" w14:textId="326A48EA" w:rsidR="008648BC" w:rsidRDefault="008648BC" w:rsidP="00F135FD">
      <w:pPr>
        <w:spacing w:after="120" w:line="240" w:lineRule="auto"/>
        <w:jc w:val="both"/>
        <w:rPr>
          <w:b/>
          <w:u w:val="single"/>
        </w:rPr>
      </w:pPr>
    </w:p>
    <w:p w14:paraId="48A24BF4" w14:textId="346EB8A8" w:rsidR="008648BC" w:rsidRPr="00AC4AC7" w:rsidRDefault="008648BC" w:rsidP="008648BC">
      <w:pPr>
        <w:spacing w:after="120" w:line="240" w:lineRule="auto"/>
        <w:ind w:left="720"/>
        <w:jc w:val="center"/>
        <w:rPr>
          <w:rFonts w:ascii="Arial" w:hAnsi="Arial" w:cs="Arial"/>
          <w:b/>
          <w:u w:val="single"/>
          <w:bdr w:val="none" w:sz="0" w:space="0" w:color="auto" w:frame="1"/>
        </w:rPr>
      </w:pPr>
      <w:r>
        <w:rPr>
          <w:b/>
          <w:u w:val="single"/>
        </w:rPr>
        <w:br w:type="column"/>
      </w:r>
      <w:r w:rsidRPr="00AC4AC7">
        <w:rPr>
          <w:rFonts w:ascii="Arial" w:hAnsi="Arial" w:cs="Arial"/>
          <w:b/>
          <w:u w:val="single"/>
          <w:bdr w:val="none" w:sz="0" w:space="0" w:color="auto" w:frame="1"/>
        </w:rPr>
        <w:lastRenderedPageBreak/>
        <w:t>Appendix D</w:t>
      </w:r>
    </w:p>
    <w:p w14:paraId="15489C25" w14:textId="77777777" w:rsidR="008648BC" w:rsidRPr="00AC4AC7" w:rsidRDefault="008648BC" w:rsidP="008648BC">
      <w:pPr>
        <w:spacing w:after="120" w:line="240" w:lineRule="auto"/>
        <w:ind w:left="720"/>
        <w:jc w:val="center"/>
        <w:rPr>
          <w:rFonts w:ascii="Arial" w:hAnsi="Arial" w:cs="Arial"/>
          <w:b/>
          <w:u w:val="single"/>
          <w:bdr w:val="none" w:sz="0" w:space="0" w:color="auto" w:frame="1"/>
        </w:rPr>
      </w:pPr>
    </w:p>
    <w:p w14:paraId="1D9AFC61" w14:textId="24355BAC" w:rsidR="008648BC" w:rsidRPr="00AC4AC7" w:rsidRDefault="00D653A3" w:rsidP="008648BC">
      <w:pPr>
        <w:spacing w:after="120" w:line="240" w:lineRule="auto"/>
        <w:ind w:left="720"/>
        <w:jc w:val="center"/>
        <w:rPr>
          <w:rFonts w:ascii="Arial" w:hAnsi="Arial" w:cs="Arial"/>
          <w:b/>
          <w:bdr w:val="none" w:sz="0" w:space="0" w:color="auto" w:frame="1"/>
        </w:rPr>
      </w:pPr>
      <w:r w:rsidRPr="00AC4AC7">
        <w:rPr>
          <w:rFonts w:ascii="Arial" w:hAnsi="Arial" w:cs="Arial"/>
          <w:b/>
          <w:bdr w:val="none" w:sz="0" w:space="0" w:color="auto" w:frame="1"/>
        </w:rPr>
        <w:t xml:space="preserve">Sample </w:t>
      </w:r>
      <w:r w:rsidR="008648BC" w:rsidRPr="00AC4AC7">
        <w:rPr>
          <w:rFonts w:ascii="Arial" w:hAnsi="Arial" w:cs="Arial"/>
          <w:b/>
          <w:bdr w:val="none" w:sz="0" w:space="0" w:color="auto" w:frame="1"/>
        </w:rPr>
        <w:t>Term</w:t>
      </w:r>
      <w:r w:rsidRPr="00AC4AC7">
        <w:rPr>
          <w:rFonts w:ascii="Arial" w:hAnsi="Arial" w:cs="Arial"/>
          <w:b/>
          <w:bdr w:val="none" w:sz="0" w:space="0" w:color="auto" w:frame="1"/>
        </w:rPr>
        <w:t>s</w:t>
      </w:r>
      <w:r w:rsidR="008648BC" w:rsidRPr="00AC4AC7">
        <w:rPr>
          <w:rFonts w:ascii="Arial" w:hAnsi="Arial" w:cs="Arial"/>
          <w:b/>
          <w:bdr w:val="none" w:sz="0" w:space="0" w:color="auto" w:frame="1"/>
        </w:rPr>
        <w:t xml:space="preserve"> of Reference</w:t>
      </w:r>
    </w:p>
    <w:p w14:paraId="5DD0CCE9" w14:textId="77777777" w:rsidR="008648BC" w:rsidRPr="00AC4AC7" w:rsidRDefault="008648BC" w:rsidP="008648BC">
      <w:pPr>
        <w:spacing w:after="120" w:line="240" w:lineRule="auto"/>
        <w:ind w:left="720"/>
        <w:jc w:val="both"/>
        <w:rPr>
          <w:rFonts w:ascii="Arial" w:hAnsi="Arial" w:cs="Arial"/>
          <w:bdr w:val="none" w:sz="0" w:space="0" w:color="auto" w:frame="1"/>
        </w:rPr>
      </w:pPr>
    </w:p>
    <w:p w14:paraId="2E51DEE9" w14:textId="6CCA3FD7" w:rsidR="008648BC" w:rsidRPr="00AC4AC7" w:rsidRDefault="003232B8" w:rsidP="008648BC">
      <w:pPr>
        <w:spacing w:after="120" w:line="240" w:lineRule="auto"/>
        <w:jc w:val="both"/>
        <w:rPr>
          <w:b/>
          <w:u w:val="single"/>
        </w:rPr>
      </w:pPr>
      <w:r w:rsidRPr="00AC4AC7">
        <w:rPr>
          <w:b/>
          <w:u w:val="single"/>
        </w:rPr>
        <w:t xml:space="preserve">Appendix # - Foundation </w:t>
      </w:r>
      <w:r w:rsidR="00D653A3" w:rsidRPr="00AC4AC7">
        <w:rPr>
          <w:b/>
          <w:u w:val="single"/>
        </w:rPr>
        <w:t xml:space="preserve">Engineering </w:t>
      </w:r>
      <w:r w:rsidRPr="00AC4AC7">
        <w:rPr>
          <w:b/>
          <w:u w:val="single"/>
        </w:rPr>
        <w:t>Specialist for High Strain Dynamic Testing</w:t>
      </w:r>
    </w:p>
    <w:p w14:paraId="09851E98" w14:textId="77777777" w:rsidR="003232B8" w:rsidRPr="00AC4AC7" w:rsidRDefault="003232B8" w:rsidP="008648BC">
      <w:pPr>
        <w:spacing w:after="120" w:line="240" w:lineRule="auto"/>
        <w:jc w:val="both"/>
        <w:rPr>
          <w:rFonts w:ascii="Arial" w:hAnsi="Arial" w:cs="Arial"/>
          <w:b/>
          <w:bCs/>
          <w:szCs w:val="24"/>
        </w:rPr>
      </w:pPr>
    </w:p>
    <w:p w14:paraId="13FE32D5" w14:textId="44804FE0" w:rsidR="008648BC" w:rsidRPr="00AC4AC7" w:rsidRDefault="003232B8" w:rsidP="008648BC">
      <w:pPr>
        <w:spacing w:after="120" w:line="240" w:lineRule="auto"/>
        <w:jc w:val="both"/>
        <w:rPr>
          <w:rFonts w:ascii="Arial" w:hAnsi="Arial" w:cs="Arial"/>
          <w:b/>
          <w:bCs/>
          <w:szCs w:val="24"/>
        </w:rPr>
      </w:pPr>
      <w:r w:rsidRPr="00AC4AC7">
        <w:rPr>
          <w:rFonts w:ascii="Arial" w:hAnsi="Arial" w:cs="Arial"/>
          <w:b/>
          <w:bCs/>
          <w:szCs w:val="24"/>
        </w:rPr>
        <w:t>General</w:t>
      </w:r>
    </w:p>
    <w:p w14:paraId="1756A717" w14:textId="2861CB0A" w:rsidR="003232B8" w:rsidRDefault="003232B8" w:rsidP="008648BC">
      <w:pPr>
        <w:spacing w:after="120" w:line="240" w:lineRule="auto"/>
        <w:jc w:val="both"/>
        <w:rPr>
          <w:rFonts w:ascii="Arial" w:hAnsi="Arial" w:cs="Arial"/>
          <w:bCs/>
          <w:szCs w:val="24"/>
        </w:rPr>
      </w:pPr>
      <w:r w:rsidRPr="00AC4AC7">
        <w:rPr>
          <w:rFonts w:ascii="Arial" w:hAnsi="Arial" w:cs="Arial"/>
          <w:szCs w:val="24"/>
        </w:rPr>
        <w:t>PDA testing and analysis shall be performed by the Foundation Engineering Specialist (FES), provided that the FES has the appropriate experience and capabilities. Alternately, a PDA Testing Agency shall be retained</w:t>
      </w:r>
      <w:r w:rsidRPr="00CC1530">
        <w:rPr>
          <w:rFonts w:ascii="Arial" w:hAnsi="Arial" w:cs="Arial"/>
          <w:szCs w:val="24"/>
        </w:rPr>
        <w:t xml:space="preserve"> to conduct the PDA testing and analysis. The testing agency shall be retained by the FES.</w:t>
      </w:r>
    </w:p>
    <w:p w14:paraId="3D772F0C" w14:textId="52F35501" w:rsidR="003232B8" w:rsidRDefault="003232B8" w:rsidP="008648BC">
      <w:pPr>
        <w:spacing w:after="120" w:line="240" w:lineRule="auto"/>
        <w:jc w:val="both"/>
        <w:rPr>
          <w:rFonts w:ascii="Arial" w:hAnsi="Arial" w:cs="Arial"/>
          <w:bCs/>
          <w:szCs w:val="24"/>
        </w:rPr>
      </w:pPr>
    </w:p>
    <w:p w14:paraId="34541ECF" w14:textId="77777777" w:rsidR="003232B8" w:rsidRPr="003232B8" w:rsidRDefault="003232B8" w:rsidP="003232B8">
      <w:pPr>
        <w:spacing w:after="120" w:line="240" w:lineRule="auto"/>
        <w:jc w:val="both"/>
        <w:rPr>
          <w:rFonts w:ascii="Arial" w:hAnsi="Arial" w:cs="Arial"/>
          <w:b/>
          <w:bCs/>
          <w:szCs w:val="24"/>
        </w:rPr>
      </w:pPr>
      <w:r w:rsidRPr="003232B8">
        <w:rPr>
          <w:rFonts w:ascii="Arial" w:hAnsi="Arial" w:cs="Arial"/>
          <w:b/>
          <w:bCs/>
          <w:szCs w:val="24"/>
        </w:rPr>
        <w:t>Qualifications</w:t>
      </w:r>
    </w:p>
    <w:p w14:paraId="1A2EB4B5" w14:textId="77777777" w:rsidR="003232B8" w:rsidRPr="00EC09EA" w:rsidRDefault="003232B8" w:rsidP="003232B8">
      <w:pPr>
        <w:spacing w:after="120" w:line="240" w:lineRule="auto"/>
        <w:jc w:val="both"/>
        <w:rPr>
          <w:rFonts w:ascii="Arial" w:hAnsi="Arial" w:cs="Arial"/>
          <w:szCs w:val="24"/>
        </w:rPr>
      </w:pPr>
      <w:r w:rsidRPr="00EC09EA">
        <w:rPr>
          <w:rFonts w:ascii="Arial" w:hAnsi="Arial" w:cs="Arial"/>
          <w:szCs w:val="24"/>
        </w:rPr>
        <w:t>The execution of the PDA requires experience and qualifications.</w:t>
      </w:r>
    </w:p>
    <w:p w14:paraId="0CD73E80" w14:textId="4AB712C7" w:rsidR="003232B8" w:rsidRDefault="003232B8" w:rsidP="003232B8">
      <w:pPr>
        <w:spacing w:after="120" w:line="240" w:lineRule="auto"/>
        <w:jc w:val="both"/>
        <w:rPr>
          <w:rFonts w:ascii="Arial" w:hAnsi="Arial" w:cs="Arial"/>
          <w:szCs w:val="24"/>
        </w:rPr>
      </w:pPr>
      <w:r>
        <w:rPr>
          <w:rFonts w:ascii="Arial" w:hAnsi="Arial" w:cs="Arial"/>
          <w:szCs w:val="24"/>
        </w:rPr>
        <w:t>PDA</w:t>
      </w:r>
      <w:r w:rsidRPr="00EC09EA">
        <w:rPr>
          <w:rFonts w:ascii="Arial" w:hAnsi="Arial" w:cs="Arial"/>
          <w:szCs w:val="24"/>
        </w:rPr>
        <w:t xml:space="preserve"> testing</w:t>
      </w:r>
      <w:r>
        <w:rPr>
          <w:rFonts w:ascii="Arial" w:hAnsi="Arial" w:cs="Arial"/>
          <w:szCs w:val="24"/>
        </w:rPr>
        <w:t xml:space="preserve"> and analysis</w:t>
      </w:r>
      <w:r w:rsidRPr="00EC09EA">
        <w:rPr>
          <w:rFonts w:ascii="Arial" w:hAnsi="Arial" w:cs="Arial"/>
          <w:szCs w:val="24"/>
        </w:rPr>
        <w:t xml:space="preserve"> shall be carried out by a company registered and approved in MTO’s RAQs as the Specialty: Geotechnical (Structures and Embankments</w:t>
      </w:r>
      <w:r w:rsidR="009F2838">
        <w:rPr>
          <w:rFonts w:ascii="Arial" w:hAnsi="Arial" w:cs="Arial"/>
          <w:szCs w:val="24"/>
        </w:rPr>
        <w:t>)</w:t>
      </w:r>
      <w:r w:rsidRPr="00EC09EA">
        <w:rPr>
          <w:rFonts w:ascii="Arial" w:hAnsi="Arial" w:cs="Arial"/>
          <w:szCs w:val="24"/>
        </w:rPr>
        <w:t xml:space="preserve"> - Medium or High Complexity.</w:t>
      </w:r>
    </w:p>
    <w:p w14:paraId="38857790" w14:textId="77777777" w:rsidR="003232B8" w:rsidRPr="00EC09EA" w:rsidRDefault="003232B8" w:rsidP="003232B8">
      <w:pPr>
        <w:spacing w:after="120" w:line="240" w:lineRule="auto"/>
        <w:jc w:val="both"/>
        <w:rPr>
          <w:rFonts w:ascii="Arial" w:hAnsi="Arial" w:cs="Arial"/>
          <w:szCs w:val="24"/>
        </w:rPr>
      </w:pPr>
      <w:r w:rsidRPr="00CC1530">
        <w:rPr>
          <w:rFonts w:ascii="Arial" w:hAnsi="Arial" w:cs="Arial"/>
          <w:szCs w:val="24"/>
        </w:rPr>
        <w:t>PDA Testing Agencies not registered and approved in RAQS may be exempted from the RAQS requirement provided that the testing agency has sufficient documented PDA testing experience and qualifications. Requests for exemptions from the RAQS qualification requirements shall be submitted to MTO Foundations Section for review. If the exemption is approved, the PDA Testing Agency must perform the work under the supervision of a FES with the required MTO RAQS qualifications.</w:t>
      </w:r>
      <w:r>
        <w:rPr>
          <w:rFonts w:ascii="Arial" w:hAnsi="Arial" w:cs="Arial"/>
          <w:szCs w:val="24"/>
        </w:rPr>
        <w:t xml:space="preserve"> </w:t>
      </w:r>
    </w:p>
    <w:p w14:paraId="73489897" w14:textId="77777777" w:rsidR="003232B8" w:rsidRPr="00EC09EA" w:rsidRDefault="003232B8" w:rsidP="003232B8">
      <w:pPr>
        <w:spacing w:after="120" w:line="240" w:lineRule="auto"/>
        <w:jc w:val="both"/>
        <w:rPr>
          <w:rFonts w:ascii="Arial" w:hAnsi="Arial" w:cs="Arial"/>
          <w:szCs w:val="24"/>
        </w:rPr>
      </w:pPr>
      <w:r w:rsidRPr="00EC09EA">
        <w:rPr>
          <w:rFonts w:ascii="Arial" w:hAnsi="Arial" w:cs="Arial"/>
          <w:szCs w:val="24"/>
        </w:rPr>
        <w:t>High strain dynamic tests shall be performed by an Engineer/Technician with at least 5 years of experience in high strain dynamic testing who will be under the direct supervision of an Engineer with at least 10 years of experience in high strain dynamic testing.</w:t>
      </w:r>
    </w:p>
    <w:p w14:paraId="272B05AB" w14:textId="77777777" w:rsidR="003232B8" w:rsidRPr="00DF5DCC" w:rsidRDefault="003232B8" w:rsidP="008648BC">
      <w:pPr>
        <w:spacing w:after="120" w:line="240" w:lineRule="auto"/>
        <w:jc w:val="both"/>
        <w:rPr>
          <w:rFonts w:ascii="Arial" w:hAnsi="Arial" w:cs="Arial"/>
          <w:bCs/>
          <w:szCs w:val="24"/>
        </w:rPr>
      </w:pPr>
    </w:p>
    <w:p w14:paraId="19F0E448" w14:textId="68D0F8F5" w:rsidR="008648BC" w:rsidRPr="003232B8" w:rsidRDefault="003232B8" w:rsidP="003232B8">
      <w:pPr>
        <w:spacing w:after="120" w:line="240" w:lineRule="auto"/>
        <w:jc w:val="both"/>
        <w:rPr>
          <w:rFonts w:ascii="Arial" w:hAnsi="Arial" w:cs="Arial"/>
          <w:b/>
          <w:bCs/>
          <w:szCs w:val="24"/>
        </w:rPr>
      </w:pPr>
      <w:r>
        <w:rPr>
          <w:rFonts w:ascii="Arial" w:hAnsi="Arial" w:cs="Arial"/>
          <w:b/>
          <w:bCs/>
          <w:szCs w:val="24"/>
        </w:rPr>
        <w:t>Services</w:t>
      </w:r>
    </w:p>
    <w:p w14:paraId="49725BE6" w14:textId="33EBCC83" w:rsidR="008648BC" w:rsidRPr="00AC4AC7" w:rsidRDefault="008648BC" w:rsidP="008648BC">
      <w:pPr>
        <w:spacing w:after="120" w:line="240" w:lineRule="auto"/>
        <w:jc w:val="both"/>
        <w:rPr>
          <w:rFonts w:ascii="Arial" w:hAnsi="Arial" w:cs="Arial"/>
          <w:szCs w:val="24"/>
        </w:rPr>
      </w:pPr>
      <w:r w:rsidRPr="00AC4AC7">
        <w:rPr>
          <w:rFonts w:ascii="Arial" w:hAnsi="Arial" w:cs="Arial"/>
          <w:szCs w:val="24"/>
        </w:rPr>
        <w:t>Testing shall be completed in accordance with ASTM D4945 or as specified.</w:t>
      </w:r>
    </w:p>
    <w:p w14:paraId="78117A94" w14:textId="6C583575" w:rsidR="003232B8" w:rsidRPr="00AC4AC7" w:rsidRDefault="003232B8" w:rsidP="008648BC">
      <w:pPr>
        <w:spacing w:after="120" w:line="240" w:lineRule="auto"/>
        <w:jc w:val="both"/>
        <w:rPr>
          <w:rFonts w:ascii="Arial" w:hAnsi="Arial" w:cs="Arial"/>
          <w:szCs w:val="24"/>
        </w:rPr>
      </w:pPr>
      <w:r w:rsidRPr="00AC4AC7">
        <w:rPr>
          <w:rFonts w:ascii="Arial" w:hAnsi="Arial" w:cs="Arial"/>
          <w:szCs w:val="24"/>
        </w:rPr>
        <w:t>At the request of the Contract Administrator, the FES / PDA Testing agency shall submit calibration certificates of all equipment used. All equipment used shall be in good working condition and shall have been calibrated within the last 2 years according to ASTM D4945.</w:t>
      </w:r>
    </w:p>
    <w:p w14:paraId="433C53CE" w14:textId="33F26EA1" w:rsidR="008648BC" w:rsidRPr="00EC09EA" w:rsidRDefault="008648BC" w:rsidP="008648BC">
      <w:pPr>
        <w:spacing w:after="120" w:line="240" w:lineRule="auto"/>
        <w:jc w:val="both"/>
        <w:rPr>
          <w:rFonts w:ascii="Arial" w:hAnsi="Arial" w:cs="Arial"/>
          <w:szCs w:val="24"/>
        </w:rPr>
      </w:pPr>
      <w:r w:rsidRPr="00AC4AC7">
        <w:rPr>
          <w:rFonts w:ascii="Arial" w:hAnsi="Arial" w:cs="Arial"/>
          <w:szCs w:val="24"/>
        </w:rPr>
        <w:t>PDA testing shall be carried</w:t>
      </w:r>
      <w:r w:rsidRPr="00EC09EA">
        <w:rPr>
          <w:rFonts w:ascii="Arial" w:hAnsi="Arial" w:cs="Arial"/>
          <w:szCs w:val="24"/>
        </w:rPr>
        <w:t xml:space="preserve"> out to verify axial capacity, energy transferred to </w:t>
      </w:r>
      <w:r>
        <w:rPr>
          <w:rFonts w:ascii="Arial" w:hAnsi="Arial" w:cs="Arial"/>
          <w:szCs w:val="24"/>
        </w:rPr>
        <w:t xml:space="preserve">the </w:t>
      </w:r>
      <w:r w:rsidRPr="00EC09EA">
        <w:rPr>
          <w:rFonts w:ascii="Arial" w:hAnsi="Arial" w:cs="Arial"/>
          <w:szCs w:val="24"/>
        </w:rPr>
        <w:t>pile and pile integrity.</w:t>
      </w:r>
      <w:r>
        <w:rPr>
          <w:rFonts w:ascii="Arial" w:hAnsi="Arial" w:cs="Arial"/>
          <w:szCs w:val="24"/>
        </w:rPr>
        <w:t xml:space="preserve"> </w:t>
      </w:r>
      <w:r w:rsidRPr="00DF5DCC">
        <w:rPr>
          <w:rFonts w:ascii="Arial" w:hAnsi="Arial" w:cs="Arial"/>
          <w:szCs w:val="24"/>
        </w:rPr>
        <w:t>The results of the PDA testing shall be used to establish drive criteria to be used in controlling the driving of other piles not subjected to PDA testing.</w:t>
      </w:r>
      <w:r w:rsidR="00DF6CB3">
        <w:rPr>
          <w:rFonts w:ascii="Arial" w:hAnsi="Arial" w:cs="Arial"/>
          <w:szCs w:val="24"/>
        </w:rPr>
        <w:t xml:space="preserve"> The established drive criteria shall consider set up and relaxation, as appropriate for the site </w:t>
      </w:r>
      <w:r w:rsidR="00AC4AC7">
        <w:rPr>
          <w:rFonts w:ascii="Arial" w:hAnsi="Arial" w:cs="Arial"/>
          <w:szCs w:val="24"/>
        </w:rPr>
        <w:t>conditions</w:t>
      </w:r>
      <w:r w:rsidR="00DF6CB3">
        <w:rPr>
          <w:rFonts w:ascii="Arial" w:hAnsi="Arial" w:cs="Arial"/>
          <w:szCs w:val="24"/>
        </w:rPr>
        <w:t>.</w:t>
      </w:r>
    </w:p>
    <w:p w14:paraId="56D46395" w14:textId="77777777" w:rsidR="008648BC" w:rsidRPr="00F12076" w:rsidRDefault="008648BC" w:rsidP="008648BC">
      <w:pPr>
        <w:spacing w:after="120" w:line="240" w:lineRule="auto"/>
        <w:jc w:val="both"/>
        <w:rPr>
          <w:rFonts w:ascii="Arial" w:hAnsi="Arial" w:cs="Arial"/>
          <w:szCs w:val="24"/>
        </w:rPr>
      </w:pPr>
      <w:r w:rsidRPr="00DF5DCC">
        <w:rPr>
          <w:rFonts w:ascii="Arial" w:hAnsi="Arial" w:cs="Arial"/>
          <w:szCs w:val="24"/>
        </w:rPr>
        <w:t xml:space="preserve">The number of PDA tests to be completed shall be specified in the Contract Documents and shall include, as a minimum, 10% of piles in each pile group/foundation element (rounded up to the nearest whole number) but no fewer than two piles in each pile group/foundation element.  Reduction in the number of PDA tests to below the minimum </w:t>
      </w:r>
      <w:r w:rsidRPr="00DF5DCC">
        <w:rPr>
          <w:rFonts w:ascii="Arial" w:hAnsi="Arial" w:cs="Arial"/>
          <w:szCs w:val="24"/>
        </w:rPr>
        <w:lastRenderedPageBreak/>
        <w:t>numbers specified must be approved by MTO Foundations Section. Additional PDA tests may be requested at the discretion of the Contract Administrator.</w:t>
      </w:r>
    </w:p>
    <w:p w14:paraId="2CFD2E09" w14:textId="2D4E85CF" w:rsidR="008648BC" w:rsidRDefault="008648BC" w:rsidP="008648BC">
      <w:pPr>
        <w:spacing w:after="120" w:line="240" w:lineRule="auto"/>
        <w:jc w:val="both"/>
        <w:rPr>
          <w:rFonts w:ascii="Arial" w:hAnsi="Arial" w:cs="Arial"/>
          <w:szCs w:val="24"/>
        </w:rPr>
      </w:pPr>
      <w:r w:rsidRPr="00DF5DCC">
        <w:rPr>
          <w:rFonts w:ascii="Arial" w:hAnsi="Arial" w:cs="Arial"/>
          <w:szCs w:val="24"/>
        </w:rPr>
        <w:t xml:space="preserve">PDA tests shall be performed on the first </w:t>
      </w:r>
      <w:r w:rsidR="006F4FA7">
        <w:rPr>
          <w:rFonts w:ascii="Arial" w:hAnsi="Arial" w:cs="Arial"/>
          <w:szCs w:val="24"/>
        </w:rPr>
        <w:t xml:space="preserve">two </w:t>
      </w:r>
      <w:r w:rsidRPr="00DF5DCC">
        <w:rPr>
          <w:rFonts w:ascii="Arial" w:hAnsi="Arial" w:cs="Arial"/>
          <w:szCs w:val="24"/>
        </w:rPr>
        <w:t xml:space="preserve">piles driven at each pile group/foundation element. </w:t>
      </w:r>
      <w:r w:rsidR="00DC6FF5">
        <w:rPr>
          <w:rFonts w:ascii="Arial" w:hAnsi="Arial" w:cs="Arial"/>
          <w:szCs w:val="24"/>
        </w:rPr>
        <w:t xml:space="preserve">The location of the first two piles subjected to PDA testing shall be selected at different locations within the element to represent the driving conditions across the element. </w:t>
      </w:r>
      <w:r w:rsidR="00CB58CF">
        <w:rPr>
          <w:rFonts w:ascii="Arial" w:hAnsi="Arial" w:cs="Arial"/>
          <w:szCs w:val="24"/>
        </w:rPr>
        <w:t>The remainder of the PDA tests with</w:t>
      </w:r>
      <w:r w:rsidR="007922B1">
        <w:rPr>
          <w:rFonts w:ascii="Arial" w:hAnsi="Arial" w:cs="Arial"/>
          <w:szCs w:val="24"/>
        </w:rPr>
        <w:t>in</w:t>
      </w:r>
      <w:r w:rsidR="00CB58CF">
        <w:rPr>
          <w:rFonts w:ascii="Arial" w:hAnsi="Arial" w:cs="Arial"/>
          <w:szCs w:val="24"/>
        </w:rPr>
        <w:t xml:space="preserve"> an element, if required, shall be distributed throughout the remaining piles. </w:t>
      </w:r>
      <w:r w:rsidRPr="00DF5DCC">
        <w:rPr>
          <w:rFonts w:ascii="Arial" w:hAnsi="Arial" w:cs="Arial"/>
          <w:szCs w:val="24"/>
        </w:rPr>
        <w:t xml:space="preserve">The </w:t>
      </w:r>
      <w:r w:rsidR="00C129E7">
        <w:rPr>
          <w:rFonts w:ascii="Arial" w:hAnsi="Arial" w:cs="Arial"/>
          <w:szCs w:val="24"/>
        </w:rPr>
        <w:t xml:space="preserve">FES shall </w:t>
      </w:r>
      <w:r w:rsidR="00810152">
        <w:rPr>
          <w:rFonts w:ascii="Arial" w:hAnsi="Arial" w:cs="Arial"/>
          <w:szCs w:val="24"/>
        </w:rPr>
        <w:t xml:space="preserve">review and utilize the </w:t>
      </w:r>
      <w:r w:rsidRPr="00DF5DCC">
        <w:rPr>
          <w:rFonts w:ascii="Arial" w:hAnsi="Arial" w:cs="Arial"/>
          <w:szCs w:val="24"/>
        </w:rPr>
        <w:t xml:space="preserve">PDA results </w:t>
      </w:r>
      <w:r w:rsidR="00692B13">
        <w:rPr>
          <w:rFonts w:ascii="Arial" w:hAnsi="Arial" w:cs="Arial"/>
          <w:szCs w:val="24"/>
        </w:rPr>
        <w:t xml:space="preserve">to establish a </w:t>
      </w:r>
      <w:r w:rsidR="00DB63EB">
        <w:rPr>
          <w:rFonts w:ascii="Arial" w:hAnsi="Arial" w:cs="Arial"/>
          <w:szCs w:val="24"/>
        </w:rPr>
        <w:t>drive criterion</w:t>
      </w:r>
      <w:r w:rsidR="00692B13">
        <w:rPr>
          <w:rFonts w:ascii="Arial" w:hAnsi="Arial" w:cs="Arial"/>
          <w:szCs w:val="24"/>
        </w:rPr>
        <w:t xml:space="preserve"> </w:t>
      </w:r>
      <w:r w:rsidRPr="00DF5DCC">
        <w:rPr>
          <w:rFonts w:ascii="Arial" w:hAnsi="Arial" w:cs="Arial"/>
          <w:szCs w:val="24"/>
        </w:rPr>
        <w:t>to control the driving of the remining piles in the pile group/foundation element.</w:t>
      </w:r>
      <w:r w:rsidR="000D5623">
        <w:rPr>
          <w:rFonts w:ascii="Arial" w:hAnsi="Arial" w:cs="Arial"/>
          <w:szCs w:val="24"/>
        </w:rPr>
        <w:t xml:space="preserve"> </w:t>
      </w:r>
      <w:r w:rsidRPr="00DF5DCC">
        <w:rPr>
          <w:rFonts w:ascii="Arial" w:hAnsi="Arial" w:cs="Arial"/>
          <w:szCs w:val="24"/>
        </w:rPr>
        <w:t>No pile shall be considered accepted until it achieves the drive criteria established by PDA testing or otherwise approved by the Contract Administrator.</w:t>
      </w:r>
    </w:p>
    <w:p w14:paraId="07DBE01F" w14:textId="5D2243C0" w:rsidR="008648BC" w:rsidRPr="00EC09EA" w:rsidRDefault="008648BC" w:rsidP="008648BC">
      <w:pPr>
        <w:spacing w:after="120" w:line="240" w:lineRule="auto"/>
        <w:jc w:val="both"/>
        <w:rPr>
          <w:rFonts w:ascii="Arial" w:hAnsi="Arial" w:cs="Arial"/>
          <w:szCs w:val="24"/>
        </w:rPr>
      </w:pPr>
      <w:r w:rsidRPr="00EC09EA">
        <w:rPr>
          <w:rFonts w:ascii="Arial" w:hAnsi="Arial" w:cs="Arial"/>
          <w:szCs w:val="24"/>
        </w:rPr>
        <w:t>PDA testing shall be completed at the end of initial driving and upon restrike when restriking is specified in Contract</w:t>
      </w:r>
      <w:r>
        <w:rPr>
          <w:rFonts w:ascii="Arial" w:hAnsi="Arial" w:cs="Arial"/>
          <w:szCs w:val="24"/>
        </w:rPr>
        <w:t xml:space="preserve"> </w:t>
      </w:r>
      <w:r w:rsidR="003F44DC">
        <w:rPr>
          <w:rFonts w:ascii="Arial" w:hAnsi="Arial" w:cs="Arial"/>
          <w:szCs w:val="24"/>
        </w:rPr>
        <w:t xml:space="preserve">Documents </w:t>
      </w:r>
      <w:r>
        <w:rPr>
          <w:rFonts w:ascii="Arial" w:hAnsi="Arial" w:cs="Arial"/>
          <w:szCs w:val="24"/>
        </w:rPr>
        <w:t>or as requested by the Contract Administrator</w:t>
      </w:r>
      <w:r w:rsidRPr="00EC09EA">
        <w:rPr>
          <w:rFonts w:ascii="Arial" w:hAnsi="Arial" w:cs="Arial"/>
          <w:szCs w:val="24"/>
        </w:rPr>
        <w:t>.</w:t>
      </w:r>
      <w:r>
        <w:rPr>
          <w:rFonts w:ascii="Arial" w:hAnsi="Arial" w:cs="Arial"/>
          <w:szCs w:val="24"/>
        </w:rPr>
        <w:t xml:space="preserve"> </w:t>
      </w:r>
      <w:r w:rsidRPr="00DF6CB3">
        <w:rPr>
          <w:rFonts w:ascii="Arial" w:hAnsi="Arial" w:cs="Arial"/>
          <w:szCs w:val="24"/>
        </w:rPr>
        <w:t xml:space="preserve">Additional testing can be requested if the specified geotechnical resistance is not mobilized during testing, observations made during pile driving indicate the potential for pile damage, </w:t>
      </w:r>
      <w:r w:rsidR="003F44DC" w:rsidRPr="00DF6CB3">
        <w:rPr>
          <w:rFonts w:ascii="Arial" w:hAnsi="Arial" w:cs="Arial"/>
          <w:szCs w:val="24"/>
        </w:rPr>
        <w:t>shorter penetrations than specified</w:t>
      </w:r>
      <w:r w:rsidR="00786549">
        <w:rPr>
          <w:rFonts w:ascii="Arial" w:hAnsi="Arial" w:cs="Arial"/>
          <w:szCs w:val="24"/>
        </w:rPr>
        <w:t xml:space="preserve"> are encountered</w:t>
      </w:r>
      <w:r w:rsidR="003F44DC" w:rsidRPr="00DF6CB3">
        <w:rPr>
          <w:rFonts w:ascii="Arial" w:hAnsi="Arial" w:cs="Arial"/>
          <w:szCs w:val="24"/>
        </w:rPr>
        <w:t xml:space="preserve">, </w:t>
      </w:r>
      <w:r w:rsidRPr="00DF6CB3">
        <w:rPr>
          <w:rFonts w:ascii="Arial" w:hAnsi="Arial" w:cs="Arial"/>
          <w:szCs w:val="24"/>
        </w:rPr>
        <w:t>or to address other</w:t>
      </w:r>
      <w:r w:rsidRPr="00DF5DCC">
        <w:rPr>
          <w:rFonts w:ascii="Arial" w:hAnsi="Arial" w:cs="Arial"/>
          <w:szCs w:val="24"/>
        </w:rPr>
        <w:t xml:space="preserve"> concerns raised by the Contract Administrator.</w:t>
      </w:r>
      <w:r>
        <w:rPr>
          <w:rFonts w:ascii="Arial" w:hAnsi="Arial" w:cs="Arial"/>
          <w:szCs w:val="24"/>
        </w:rPr>
        <w:t xml:space="preserve"> </w:t>
      </w:r>
    </w:p>
    <w:p w14:paraId="70CC8BF8" w14:textId="77777777" w:rsidR="003F44DC" w:rsidRDefault="003F44DC" w:rsidP="003232B8">
      <w:pPr>
        <w:spacing w:after="120" w:line="240" w:lineRule="auto"/>
        <w:jc w:val="both"/>
        <w:rPr>
          <w:rFonts w:ascii="Arial" w:hAnsi="Arial" w:cs="Arial"/>
          <w:b/>
          <w:bCs/>
          <w:szCs w:val="24"/>
        </w:rPr>
      </w:pPr>
    </w:p>
    <w:p w14:paraId="0A2193BC" w14:textId="02930474" w:rsidR="008648BC" w:rsidRPr="003232B8" w:rsidRDefault="003F44DC" w:rsidP="003232B8">
      <w:pPr>
        <w:spacing w:after="120" w:line="240" w:lineRule="auto"/>
        <w:jc w:val="both"/>
        <w:rPr>
          <w:rFonts w:ascii="Arial" w:hAnsi="Arial" w:cs="Arial"/>
          <w:b/>
          <w:bCs/>
          <w:szCs w:val="24"/>
        </w:rPr>
      </w:pPr>
      <w:r>
        <w:rPr>
          <w:rFonts w:ascii="Arial" w:hAnsi="Arial" w:cs="Arial"/>
          <w:b/>
          <w:bCs/>
          <w:szCs w:val="24"/>
        </w:rPr>
        <w:t>Deliverables</w:t>
      </w:r>
    </w:p>
    <w:p w14:paraId="452D4546" w14:textId="1394610E" w:rsidR="008648BC" w:rsidRPr="00EC09EA" w:rsidRDefault="008648BC" w:rsidP="008648BC">
      <w:pPr>
        <w:autoSpaceDE w:val="0"/>
        <w:autoSpaceDN w:val="0"/>
        <w:adjustRightInd w:val="0"/>
        <w:spacing w:after="120" w:line="240" w:lineRule="auto"/>
        <w:jc w:val="both"/>
        <w:rPr>
          <w:rFonts w:ascii="Arial" w:hAnsi="Arial" w:cs="Arial"/>
          <w:szCs w:val="24"/>
        </w:rPr>
      </w:pPr>
      <w:r w:rsidRPr="00EC09EA">
        <w:rPr>
          <w:rFonts w:ascii="Arial" w:hAnsi="Arial" w:cs="Arial"/>
          <w:szCs w:val="24"/>
        </w:rPr>
        <w:t xml:space="preserve">Field level estimates of the mobilized resistance, calculated driving stresses, and transferred energy shall be provided by the </w:t>
      </w:r>
      <w:r>
        <w:rPr>
          <w:rFonts w:ascii="Arial" w:hAnsi="Arial" w:cs="Arial"/>
          <w:szCs w:val="24"/>
        </w:rPr>
        <w:t xml:space="preserve">PDA Testing Agency </w:t>
      </w:r>
      <w:r w:rsidRPr="00EC09EA">
        <w:rPr>
          <w:rFonts w:ascii="Arial" w:hAnsi="Arial" w:cs="Arial"/>
          <w:szCs w:val="24"/>
        </w:rPr>
        <w:t xml:space="preserve">during the onsite testing. It is understood that these field level estimates are </w:t>
      </w:r>
      <w:r>
        <w:rPr>
          <w:rFonts w:ascii="Arial" w:hAnsi="Arial" w:cs="Arial"/>
          <w:szCs w:val="24"/>
        </w:rPr>
        <w:t>only</w:t>
      </w:r>
      <w:r w:rsidRPr="00EC09EA">
        <w:rPr>
          <w:rFonts w:ascii="Arial" w:hAnsi="Arial" w:cs="Arial"/>
          <w:szCs w:val="24"/>
        </w:rPr>
        <w:t xml:space="preserve"> estimates and are not necessarily indicative of the </w:t>
      </w:r>
      <w:r>
        <w:rPr>
          <w:rFonts w:ascii="Arial" w:hAnsi="Arial" w:cs="Arial"/>
          <w:szCs w:val="24"/>
        </w:rPr>
        <w:t>results</w:t>
      </w:r>
      <w:r w:rsidRPr="00EC09EA">
        <w:rPr>
          <w:rFonts w:ascii="Arial" w:hAnsi="Arial" w:cs="Arial"/>
          <w:szCs w:val="24"/>
        </w:rPr>
        <w:t xml:space="preserve"> after analysis. The purpose of the field level estimates is to provide immediate feedback to the C</w:t>
      </w:r>
      <w:r>
        <w:rPr>
          <w:rFonts w:ascii="Arial" w:hAnsi="Arial" w:cs="Arial"/>
          <w:szCs w:val="24"/>
        </w:rPr>
        <w:t xml:space="preserve">ontract </w:t>
      </w:r>
      <w:r w:rsidRPr="00EC09EA">
        <w:rPr>
          <w:rFonts w:ascii="Arial" w:hAnsi="Arial" w:cs="Arial"/>
          <w:szCs w:val="24"/>
        </w:rPr>
        <w:t>A</w:t>
      </w:r>
      <w:r>
        <w:rPr>
          <w:rFonts w:ascii="Arial" w:hAnsi="Arial" w:cs="Arial"/>
          <w:szCs w:val="24"/>
        </w:rPr>
        <w:t>dministrator</w:t>
      </w:r>
      <w:r w:rsidRPr="00EC09EA">
        <w:rPr>
          <w:rFonts w:ascii="Arial" w:hAnsi="Arial" w:cs="Arial"/>
          <w:szCs w:val="24"/>
        </w:rPr>
        <w:t xml:space="preserve"> and </w:t>
      </w:r>
      <w:r w:rsidR="003F44DC">
        <w:rPr>
          <w:rFonts w:ascii="Arial" w:hAnsi="Arial" w:cs="Arial"/>
          <w:szCs w:val="24"/>
        </w:rPr>
        <w:t>P</w:t>
      </w:r>
      <w:r w:rsidRPr="00EC09EA">
        <w:rPr>
          <w:rFonts w:ascii="Arial" w:hAnsi="Arial" w:cs="Arial"/>
          <w:szCs w:val="24"/>
        </w:rPr>
        <w:t xml:space="preserve">ile </w:t>
      </w:r>
      <w:r w:rsidR="003F44DC">
        <w:rPr>
          <w:rFonts w:ascii="Arial" w:hAnsi="Arial" w:cs="Arial"/>
          <w:szCs w:val="24"/>
        </w:rPr>
        <w:t>D</w:t>
      </w:r>
      <w:r w:rsidRPr="00EC09EA">
        <w:rPr>
          <w:rFonts w:ascii="Arial" w:hAnsi="Arial" w:cs="Arial"/>
          <w:szCs w:val="24"/>
        </w:rPr>
        <w:t xml:space="preserve">riving </w:t>
      </w:r>
      <w:r w:rsidR="003F44DC">
        <w:rPr>
          <w:rFonts w:ascii="Arial" w:hAnsi="Arial" w:cs="Arial"/>
          <w:szCs w:val="24"/>
        </w:rPr>
        <w:t>C</w:t>
      </w:r>
      <w:r w:rsidRPr="00EC09EA">
        <w:rPr>
          <w:rFonts w:ascii="Arial" w:hAnsi="Arial" w:cs="Arial"/>
          <w:szCs w:val="24"/>
        </w:rPr>
        <w:t xml:space="preserve">ontractor </w:t>
      </w:r>
      <w:proofErr w:type="gramStart"/>
      <w:r w:rsidRPr="00EC09EA">
        <w:rPr>
          <w:rFonts w:ascii="Arial" w:hAnsi="Arial" w:cs="Arial"/>
          <w:szCs w:val="24"/>
        </w:rPr>
        <w:t>in order to</w:t>
      </w:r>
      <w:proofErr w:type="gramEnd"/>
      <w:r w:rsidRPr="00EC09EA">
        <w:rPr>
          <w:rFonts w:ascii="Arial" w:hAnsi="Arial" w:cs="Arial"/>
          <w:szCs w:val="24"/>
        </w:rPr>
        <w:t xml:space="preserve"> make real time adjustments to the pile driving operations.</w:t>
      </w:r>
    </w:p>
    <w:p w14:paraId="74C76E2F" w14:textId="77777777" w:rsidR="008648BC" w:rsidRPr="00EC09EA" w:rsidRDefault="008648BC" w:rsidP="008648BC">
      <w:pPr>
        <w:autoSpaceDE w:val="0"/>
        <w:autoSpaceDN w:val="0"/>
        <w:adjustRightInd w:val="0"/>
        <w:spacing w:after="120" w:line="240" w:lineRule="auto"/>
        <w:jc w:val="both"/>
        <w:rPr>
          <w:rFonts w:ascii="Arial" w:hAnsi="Arial" w:cs="Arial"/>
          <w:szCs w:val="24"/>
        </w:rPr>
      </w:pPr>
      <w:r w:rsidRPr="00EC09EA">
        <w:rPr>
          <w:rFonts w:ascii="Arial" w:hAnsi="Arial" w:cs="Arial"/>
          <w:szCs w:val="24"/>
        </w:rPr>
        <w:t>A preliminary report on the test results and its analysis shall be submitted to the Contract Administrator within 24 hours after completing the test.  As a minimum, the preliminary report shall include:</w:t>
      </w:r>
    </w:p>
    <w:p w14:paraId="21DB0686" w14:textId="77777777" w:rsidR="008648BC" w:rsidRDefault="008648BC" w:rsidP="008648BC">
      <w:pPr>
        <w:pStyle w:val="ListParagraph"/>
        <w:numPr>
          <w:ilvl w:val="0"/>
          <w:numId w:val="53"/>
        </w:numPr>
        <w:autoSpaceDE w:val="0"/>
        <w:autoSpaceDN w:val="0"/>
        <w:adjustRightInd w:val="0"/>
        <w:spacing w:after="120" w:line="240" w:lineRule="auto"/>
        <w:contextualSpacing w:val="0"/>
        <w:jc w:val="both"/>
        <w:rPr>
          <w:rFonts w:ascii="Arial" w:hAnsi="Arial" w:cs="Arial"/>
          <w:szCs w:val="24"/>
        </w:rPr>
      </w:pPr>
      <w:r w:rsidRPr="00EC09EA">
        <w:rPr>
          <w:rFonts w:ascii="Arial" w:hAnsi="Arial" w:cs="Arial"/>
          <w:szCs w:val="24"/>
        </w:rPr>
        <w:t>Pile mobilized resistance based on a closed-form solution such as Case Method or approved equivalent. The report shall clearly identify which closed-form solution and damping constant are being reported.</w:t>
      </w:r>
    </w:p>
    <w:p w14:paraId="6A96097C" w14:textId="77777777" w:rsidR="008648BC" w:rsidRDefault="008648BC" w:rsidP="008648BC">
      <w:pPr>
        <w:pStyle w:val="ListParagraph"/>
        <w:numPr>
          <w:ilvl w:val="0"/>
          <w:numId w:val="53"/>
        </w:numPr>
        <w:autoSpaceDE w:val="0"/>
        <w:autoSpaceDN w:val="0"/>
        <w:adjustRightInd w:val="0"/>
        <w:spacing w:after="120" w:line="240" w:lineRule="auto"/>
        <w:contextualSpacing w:val="0"/>
        <w:jc w:val="both"/>
        <w:rPr>
          <w:rFonts w:ascii="Arial" w:hAnsi="Arial" w:cs="Arial"/>
          <w:szCs w:val="24"/>
        </w:rPr>
      </w:pPr>
      <w:r w:rsidRPr="00EC09EA">
        <w:rPr>
          <w:rFonts w:ascii="Arial" w:hAnsi="Arial" w:cs="Arial"/>
          <w:szCs w:val="24"/>
        </w:rPr>
        <w:t xml:space="preserve">Pile integrity. </w:t>
      </w:r>
    </w:p>
    <w:p w14:paraId="18F6CCD7" w14:textId="77777777" w:rsidR="008648BC" w:rsidRPr="00EC09EA" w:rsidRDefault="008648BC" w:rsidP="008648BC">
      <w:pPr>
        <w:pStyle w:val="ListParagraph"/>
        <w:numPr>
          <w:ilvl w:val="0"/>
          <w:numId w:val="53"/>
        </w:numPr>
        <w:autoSpaceDE w:val="0"/>
        <w:autoSpaceDN w:val="0"/>
        <w:adjustRightInd w:val="0"/>
        <w:spacing w:after="120" w:line="240" w:lineRule="auto"/>
        <w:contextualSpacing w:val="0"/>
        <w:jc w:val="both"/>
        <w:rPr>
          <w:rFonts w:ascii="Arial" w:hAnsi="Arial" w:cs="Arial"/>
          <w:szCs w:val="24"/>
        </w:rPr>
      </w:pPr>
      <w:r w:rsidRPr="00EC09EA">
        <w:rPr>
          <w:rFonts w:ascii="Arial" w:hAnsi="Arial" w:cs="Arial"/>
          <w:szCs w:val="24"/>
        </w:rPr>
        <w:t>Calculated driving stresses.</w:t>
      </w:r>
    </w:p>
    <w:p w14:paraId="4F1D1212" w14:textId="77777777" w:rsidR="008648BC" w:rsidRPr="00EC09EA" w:rsidRDefault="008648BC" w:rsidP="008648BC">
      <w:pPr>
        <w:pStyle w:val="ListParagraph"/>
        <w:numPr>
          <w:ilvl w:val="0"/>
          <w:numId w:val="53"/>
        </w:numPr>
        <w:autoSpaceDE w:val="0"/>
        <w:autoSpaceDN w:val="0"/>
        <w:adjustRightInd w:val="0"/>
        <w:spacing w:after="120" w:line="240" w:lineRule="auto"/>
        <w:contextualSpacing w:val="0"/>
        <w:jc w:val="both"/>
        <w:rPr>
          <w:rFonts w:ascii="Arial" w:hAnsi="Arial" w:cs="Arial"/>
          <w:szCs w:val="24"/>
        </w:rPr>
      </w:pPr>
      <w:r w:rsidRPr="00EC09EA">
        <w:rPr>
          <w:rFonts w:ascii="Arial" w:hAnsi="Arial" w:cs="Arial"/>
          <w:szCs w:val="24"/>
        </w:rPr>
        <w:t>Transferred energy and hammer efficiency at the time of the test.</w:t>
      </w:r>
    </w:p>
    <w:p w14:paraId="294B1EB2" w14:textId="3DEE8481" w:rsidR="008648BC" w:rsidRDefault="008648BC" w:rsidP="008648BC">
      <w:pPr>
        <w:pStyle w:val="ListParagraph"/>
        <w:numPr>
          <w:ilvl w:val="0"/>
          <w:numId w:val="53"/>
        </w:numPr>
        <w:autoSpaceDE w:val="0"/>
        <w:autoSpaceDN w:val="0"/>
        <w:adjustRightInd w:val="0"/>
        <w:spacing w:after="120" w:line="240" w:lineRule="auto"/>
        <w:contextualSpacing w:val="0"/>
        <w:jc w:val="both"/>
        <w:rPr>
          <w:rFonts w:ascii="Arial" w:hAnsi="Arial" w:cs="Arial"/>
          <w:szCs w:val="24"/>
        </w:rPr>
      </w:pPr>
      <w:r>
        <w:rPr>
          <w:rFonts w:ascii="Arial" w:hAnsi="Arial" w:cs="Arial"/>
          <w:szCs w:val="24"/>
        </w:rPr>
        <w:t>Pile penetration resistance (measured as blows per 25 mm) during testing.</w:t>
      </w:r>
    </w:p>
    <w:p w14:paraId="41E56A8E" w14:textId="77777777" w:rsidR="008648BC" w:rsidRPr="00EC09EA" w:rsidRDefault="008648BC" w:rsidP="008648BC">
      <w:pPr>
        <w:pStyle w:val="ListParagraph"/>
        <w:numPr>
          <w:ilvl w:val="0"/>
          <w:numId w:val="53"/>
        </w:numPr>
        <w:autoSpaceDE w:val="0"/>
        <w:autoSpaceDN w:val="0"/>
        <w:adjustRightInd w:val="0"/>
        <w:spacing w:after="120" w:line="240" w:lineRule="auto"/>
        <w:contextualSpacing w:val="0"/>
        <w:jc w:val="both"/>
        <w:rPr>
          <w:rFonts w:ascii="Arial" w:hAnsi="Arial" w:cs="Arial"/>
          <w:szCs w:val="24"/>
        </w:rPr>
      </w:pPr>
      <w:r w:rsidRPr="00EC09EA">
        <w:rPr>
          <w:rFonts w:ascii="Arial" w:hAnsi="Arial" w:cs="Arial"/>
          <w:szCs w:val="24"/>
        </w:rPr>
        <w:t>Hammer blow rate (measured as blows per minute).</w:t>
      </w:r>
    </w:p>
    <w:p w14:paraId="1935A5E6" w14:textId="48FF1B11" w:rsidR="008648BC" w:rsidRPr="00EC09EA" w:rsidRDefault="008648BC" w:rsidP="008648BC">
      <w:pPr>
        <w:autoSpaceDE w:val="0"/>
        <w:autoSpaceDN w:val="0"/>
        <w:adjustRightInd w:val="0"/>
        <w:spacing w:after="120" w:line="240" w:lineRule="auto"/>
        <w:jc w:val="both"/>
        <w:rPr>
          <w:rFonts w:ascii="Arial" w:hAnsi="Arial" w:cs="Arial"/>
          <w:szCs w:val="24"/>
        </w:rPr>
      </w:pPr>
      <w:r w:rsidRPr="00EC09EA">
        <w:rPr>
          <w:rFonts w:ascii="Arial" w:hAnsi="Arial" w:cs="Arial"/>
          <w:szCs w:val="24"/>
        </w:rPr>
        <w:t xml:space="preserve">A final report shall be submitted to the Contract Administrator </w:t>
      </w:r>
      <w:r w:rsidR="002B04F2">
        <w:rPr>
          <w:rFonts w:ascii="Arial" w:hAnsi="Arial" w:cs="Arial"/>
          <w:szCs w:val="24"/>
        </w:rPr>
        <w:t>and</w:t>
      </w:r>
      <w:r w:rsidRPr="00EC09EA">
        <w:rPr>
          <w:rFonts w:ascii="Arial" w:hAnsi="Arial" w:cs="Arial"/>
          <w:szCs w:val="24"/>
        </w:rPr>
        <w:t xml:space="preserve"> shall include the following:</w:t>
      </w:r>
    </w:p>
    <w:p w14:paraId="3A2A3A01" w14:textId="77777777" w:rsidR="008648BC" w:rsidRPr="00EC09EA" w:rsidRDefault="008648BC" w:rsidP="008648BC">
      <w:pPr>
        <w:pStyle w:val="ListParagraph"/>
        <w:numPr>
          <w:ilvl w:val="0"/>
          <w:numId w:val="54"/>
        </w:numPr>
        <w:autoSpaceDE w:val="0"/>
        <w:autoSpaceDN w:val="0"/>
        <w:adjustRightInd w:val="0"/>
        <w:spacing w:after="120" w:line="240" w:lineRule="auto"/>
        <w:contextualSpacing w:val="0"/>
        <w:jc w:val="both"/>
        <w:rPr>
          <w:rFonts w:ascii="Arial" w:hAnsi="Arial" w:cs="Arial"/>
          <w:szCs w:val="24"/>
        </w:rPr>
      </w:pPr>
      <w:r w:rsidRPr="00EC09EA">
        <w:rPr>
          <w:rFonts w:ascii="Arial" w:hAnsi="Arial" w:cs="Arial"/>
          <w:szCs w:val="24"/>
        </w:rPr>
        <w:t xml:space="preserve">Results of pile mobilized resistance and pile integrity based on signal-matching analyses (CAPWAP or approved equivalent), hammer performance and comparisons with any applicable static load test.  </w:t>
      </w:r>
    </w:p>
    <w:p w14:paraId="00FFFCDA" w14:textId="77777777" w:rsidR="008648BC" w:rsidRPr="00EC09EA" w:rsidRDefault="008648BC" w:rsidP="008648BC">
      <w:pPr>
        <w:pStyle w:val="ListParagraph"/>
        <w:numPr>
          <w:ilvl w:val="0"/>
          <w:numId w:val="54"/>
        </w:numPr>
        <w:autoSpaceDE w:val="0"/>
        <w:autoSpaceDN w:val="0"/>
        <w:adjustRightInd w:val="0"/>
        <w:spacing w:after="120" w:line="240" w:lineRule="auto"/>
        <w:contextualSpacing w:val="0"/>
        <w:jc w:val="both"/>
        <w:rPr>
          <w:rFonts w:ascii="Arial" w:hAnsi="Arial" w:cs="Arial"/>
          <w:szCs w:val="24"/>
        </w:rPr>
      </w:pPr>
      <w:r w:rsidRPr="00EC09EA">
        <w:rPr>
          <w:rFonts w:ascii="Arial" w:hAnsi="Arial" w:cs="Arial"/>
          <w:szCs w:val="24"/>
        </w:rPr>
        <w:t xml:space="preserve">Discussion and recommendations for soil setup/relaxation, and/or revised pile installation criteria. </w:t>
      </w:r>
    </w:p>
    <w:p w14:paraId="7793EB6B" w14:textId="77777777" w:rsidR="008648BC" w:rsidRPr="00EC09EA" w:rsidRDefault="008648BC" w:rsidP="008648BC">
      <w:pPr>
        <w:pStyle w:val="ListParagraph"/>
        <w:numPr>
          <w:ilvl w:val="0"/>
          <w:numId w:val="54"/>
        </w:numPr>
        <w:autoSpaceDE w:val="0"/>
        <w:autoSpaceDN w:val="0"/>
        <w:adjustRightInd w:val="0"/>
        <w:spacing w:after="120" w:line="240" w:lineRule="auto"/>
        <w:contextualSpacing w:val="0"/>
        <w:jc w:val="both"/>
        <w:rPr>
          <w:rFonts w:ascii="Arial" w:hAnsi="Arial" w:cs="Arial"/>
          <w:szCs w:val="24"/>
        </w:rPr>
      </w:pPr>
      <w:r>
        <w:rPr>
          <w:rFonts w:ascii="Arial" w:hAnsi="Arial" w:cs="Arial"/>
          <w:szCs w:val="24"/>
        </w:rPr>
        <w:lastRenderedPageBreak/>
        <w:t>A</w:t>
      </w:r>
      <w:r w:rsidRPr="00EC09EA">
        <w:rPr>
          <w:rFonts w:ascii="Arial" w:hAnsi="Arial" w:cs="Arial"/>
          <w:szCs w:val="24"/>
        </w:rPr>
        <w:t>ppendices shall be included containing the following documents:</w:t>
      </w:r>
    </w:p>
    <w:p w14:paraId="00BB58DE" w14:textId="77777777" w:rsidR="008648BC" w:rsidRPr="00EC09EA" w:rsidRDefault="008648BC" w:rsidP="008648BC">
      <w:pPr>
        <w:pStyle w:val="ListParagraph"/>
        <w:numPr>
          <w:ilvl w:val="0"/>
          <w:numId w:val="55"/>
        </w:numPr>
        <w:tabs>
          <w:tab w:val="left" w:pos="990"/>
        </w:tabs>
        <w:autoSpaceDE w:val="0"/>
        <w:autoSpaceDN w:val="0"/>
        <w:adjustRightInd w:val="0"/>
        <w:spacing w:after="120" w:line="240" w:lineRule="auto"/>
        <w:ind w:left="990" w:hanging="90"/>
        <w:contextualSpacing w:val="0"/>
        <w:jc w:val="both"/>
        <w:rPr>
          <w:rFonts w:ascii="Arial" w:hAnsi="Arial" w:cs="Arial"/>
          <w:szCs w:val="24"/>
        </w:rPr>
      </w:pPr>
      <w:r w:rsidRPr="00EC09EA">
        <w:rPr>
          <w:rFonts w:ascii="Arial" w:hAnsi="Arial" w:cs="Arial"/>
          <w:szCs w:val="24"/>
        </w:rPr>
        <w:t>Pile installation record</w:t>
      </w:r>
    </w:p>
    <w:p w14:paraId="2E4CF85E" w14:textId="77777777" w:rsidR="008648BC" w:rsidRPr="00EC09EA" w:rsidRDefault="008648BC" w:rsidP="008648BC">
      <w:pPr>
        <w:pStyle w:val="ListParagraph"/>
        <w:numPr>
          <w:ilvl w:val="0"/>
          <w:numId w:val="55"/>
        </w:numPr>
        <w:tabs>
          <w:tab w:val="left" w:pos="990"/>
        </w:tabs>
        <w:autoSpaceDE w:val="0"/>
        <w:autoSpaceDN w:val="0"/>
        <w:adjustRightInd w:val="0"/>
        <w:spacing w:after="120" w:line="240" w:lineRule="auto"/>
        <w:ind w:left="990" w:hanging="90"/>
        <w:contextualSpacing w:val="0"/>
        <w:jc w:val="both"/>
        <w:rPr>
          <w:rFonts w:ascii="Arial" w:hAnsi="Arial" w:cs="Arial"/>
          <w:szCs w:val="24"/>
        </w:rPr>
      </w:pPr>
      <w:r w:rsidRPr="00EC09EA">
        <w:rPr>
          <w:rFonts w:ascii="Arial" w:hAnsi="Arial" w:cs="Arial"/>
          <w:szCs w:val="24"/>
        </w:rPr>
        <w:t>Reference subsurface information (borehole record)</w:t>
      </w:r>
    </w:p>
    <w:p w14:paraId="59E0FF12" w14:textId="77777777" w:rsidR="008648BC" w:rsidRPr="00EC09EA" w:rsidRDefault="008648BC" w:rsidP="008648BC">
      <w:pPr>
        <w:pStyle w:val="ListParagraph"/>
        <w:numPr>
          <w:ilvl w:val="0"/>
          <w:numId w:val="55"/>
        </w:numPr>
        <w:tabs>
          <w:tab w:val="left" w:pos="990"/>
        </w:tabs>
        <w:autoSpaceDE w:val="0"/>
        <w:autoSpaceDN w:val="0"/>
        <w:adjustRightInd w:val="0"/>
        <w:spacing w:after="120" w:line="240" w:lineRule="auto"/>
        <w:ind w:left="990" w:hanging="90"/>
        <w:contextualSpacing w:val="0"/>
        <w:jc w:val="both"/>
        <w:rPr>
          <w:rFonts w:ascii="Arial" w:hAnsi="Arial" w:cs="Arial"/>
          <w:szCs w:val="24"/>
        </w:rPr>
      </w:pPr>
      <w:r w:rsidRPr="00EC09EA">
        <w:rPr>
          <w:rFonts w:ascii="Arial" w:hAnsi="Arial" w:cs="Arial"/>
          <w:szCs w:val="24"/>
        </w:rPr>
        <w:t xml:space="preserve">Pile location drawing </w:t>
      </w:r>
    </w:p>
    <w:p w14:paraId="27A6417A" w14:textId="77777777" w:rsidR="008648BC" w:rsidRPr="00EC09EA" w:rsidRDefault="008648BC" w:rsidP="008648BC">
      <w:pPr>
        <w:pStyle w:val="ListParagraph"/>
        <w:numPr>
          <w:ilvl w:val="0"/>
          <w:numId w:val="55"/>
        </w:numPr>
        <w:tabs>
          <w:tab w:val="left" w:pos="990"/>
        </w:tabs>
        <w:autoSpaceDE w:val="0"/>
        <w:autoSpaceDN w:val="0"/>
        <w:adjustRightInd w:val="0"/>
        <w:spacing w:after="120" w:line="240" w:lineRule="auto"/>
        <w:ind w:left="990" w:hanging="90"/>
        <w:contextualSpacing w:val="0"/>
        <w:jc w:val="both"/>
        <w:rPr>
          <w:rFonts w:ascii="Arial" w:hAnsi="Arial" w:cs="Arial"/>
          <w:szCs w:val="24"/>
        </w:rPr>
      </w:pPr>
      <w:r w:rsidRPr="00EC09EA">
        <w:rPr>
          <w:rFonts w:ascii="Arial" w:hAnsi="Arial" w:cs="Arial"/>
          <w:szCs w:val="24"/>
        </w:rPr>
        <w:t>Test set up geometry</w:t>
      </w:r>
    </w:p>
    <w:p w14:paraId="302A9EB7" w14:textId="77777777" w:rsidR="008648BC" w:rsidRPr="00EC09EA" w:rsidRDefault="008648BC" w:rsidP="008648BC">
      <w:pPr>
        <w:pStyle w:val="ListParagraph"/>
        <w:numPr>
          <w:ilvl w:val="0"/>
          <w:numId w:val="55"/>
        </w:numPr>
        <w:tabs>
          <w:tab w:val="left" w:pos="990"/>
        </w:tabs>
        <w:autoSpaceDE w:val="0"/>
        <w:autoSpaceDN w:val="0"/>
        <w:adjustRightInd w:val="0"/>
        <w:spacing w:after="120" w:line="240" w:lineRule="auto"/>
        <w:ind w:left="990" w:hanging="90"/>
        <w:contextualSpacing w:val="0"/>
        <w:jc w:val="both"/>
        <w:rPr>
          <w:rFonts w:ascii="Arial" w:hAnsi="Arial" w:cs="Arial"/>
          <w:szCs w:val="24"/>
        </w:rPr>
      </w:pPr>
      <w:r w:rsidRPr="00EC09EA">
        <w:rPr>
          <w:rFonts w:ascii="Arial" w:hAnsi="Arial" w:cs="Arial"/>
          <w:szCs w:val="24"/>
        </w:rPr>
        <w:t>CAPWAP outputs</w:t>
      </w:r>
    </w:p>
    <w:p w14:paraId="6E17B190" w14:textId="3F2CF27C" w:rsidR="008648BC" w:rsidRDefault="008648BC" w:rsidP="008648BC">
      <w:pPr>
        <w:autoSpaceDE w:val="0"/>
        <w:autoSpaceDN w:val="0"/>
        <w:adjustRightInd w:val="0"/>
        <w:spacing w:after="120" w:line="240" w:lineRule="auto"/>
        <w:jc w:val="both"/>
        <w:rPr>
          <w:rFonts w:ascii="Arial" w:hAnsi="Arial" w:cs="Arial"/>
          <w:szCs w:val="24"/>
        </w:rPr>
      </w:pPr>
      <w:r w:rsidRPr="00EC09EA">
        <w:rPr>
          <w:rFonts w:ascii="Arial" w:hAnsi="Arial" w:cs="Arial"/>
          <w:szCs w:val="24"/>
        </w:rPr>
        <w:t>The report shall be issued by 2 Engineers, licensed in Ontario, one of whom shall be identified as MTO’s designated RAQS contact and one of whom shall have the required experience in high-strain dynamic testing.</w:t>
      </w:r>
      <w:r>
        <w:rPr>
          <w:rFonts w:ascii="Arial" w:hAnsi="Arial" w:cs="Arial"/>
          <w:szCs w:val="24"/>
        </w:rPr>
        <w:t xml:space="preserve"> </w:t>
      </w:r>
      <w:r w:rsidRPr="00CC1530">
        <w:rPr>
          <w:rFonts w:ascii="Arial" w:hAnsi="Arial" w:cs="Arial"/>
          <w:szCs w:val="24"/>
        </w:rPr>
        <w:t>If an exemption has been granted to the PDA Testing Agency due to the agency not having the required RAQS certification, the FES overseeing the work shall include a covering letter, signed by the MTO’s designated RAQS contact, confirming the work was preformed under supervision and that the results have been reviewed by the FES.</w:t>
      </w:r>
      <w:r>
        <w:rPr>
          <w:rFonts w:ascii="Arial" w:hAnsi="Arial" w:cs="Arial"/>
          <w:szCs w:val="24"/>
        </w:rPr>
        <w:t xml:space="preserve"> </w:t>
      </w:r>
    </w:p>
    <w:p w14:paraId="1E03CE69" w14:textId="595F1BD0" w:rsidR="008648BC" w:rsidRPr="00EC09EA" w:rsidRDefault="008648BC" w:rsidP="008648BC">
      <w:pPr>
        <w:autoSpaceDE w:val="0"/>
        <w:autoSpaceDN w:val="0"/>
        <w:adjustRightInd w:val="0"/>
        <w:spacing w:after="120" w:line="240" w:lineRule="auto"/>
        <w:jc w:val="both"/>
        <w:rPr>
          <w:rFonts w:ascii="Arial" w:hAnsi="Arial" w:cs="Arial"/>
          <w:szCs w:val="24"/>
        </w:rPr>
      </w:pPr>
      <w:r>
        <w:rPr>
          <w:rFonts w:ascii="Arial" w:hAnsi="Arial" w:cs="Arial"/>
          <w:szCs w:val="24"/>
        </w:rPr>
        <w:t>T</w:t>
      </w:r>
      <w:r w:rsidRPr="00EC09EA">
        <w:rPr>
          <w:rFonts w:ascii="Arial" w:hAnsi="Arial" w:cs="Arial"/>
          <w:szCs w:val="24"/>
        </w:rPr>
        <w:t xml:space="preserve">he </w:t>
      </w:r>
      <w:r w:rsidR="00C84766">
        <w:rPr>
          <w:rFonts w:ascii="Arial" w:hAnsi="Arial" w:cs="Arial"/>
          <w:szCs w:val="24"/>
        </w:rPr>
        <w:t xml:space="preserve">final </w:t>
      </w:r>
      <w:r w:rsidRPr="00EC09EA">
        <w:rPr>
          <w:rFonts w:ascii="Arial" w:hAnsi="Arial" w:cs="Arial"/>
          <w:szCs w:val="24"/>
        </w:rPr>
        <w:t xml:space="preserve">reports shall be handed over to the Contract Administrator for review and acceptance </w:t>
      </w:r>
      <w:r w:rsidRPr="00425A3A">
        <w:rPr>
          <w:rFonts w:ascii="Arial" w:hAnsi="Arial" w:cs="Arial"/>
          <w:szCs w:val="24"/>
        </w:rPr>
        <w:t xml:space="preserve">within </w:t>
      </w:r>
      <w:r w:rsidR="00AC4AC7">
        <w:rPr>
          <w:rFonts w:ascii="Arial" w:hAnsi="Arial" w:cs="Arial"/>
          <w:szCs w:val="24"/>
        </w:rPr>
        <w:t>5</w:t>
      </w:r>
      <w:r w:rsidRPr="00425A3A">
        <w:rPr>
          <w:rFonts w:ascii="Arial" w:hAnsi="Arial" w:cs="Arial"/>
          <w:szCs w:val="24"/>
        </w:rPr>
        <w:t xml:space="preserve"> days after the completion of PDA testing. The Contract Administrator will give a written acceptance or a list of revisions that need to be made to the report(s) within</w:t>
      </w:r>
      <w:r w:rsidR="00AC4AC7">
        <w:rPr>
          <w:rFonts w:ascii="Arial" w:hAnsi="Arial" w:cs="Arial"/>
          <w:szCs w:val="24"/>
        </w:rPr>
        <w:t xml:space="preserve"> 5</w:t>
      </w:r>
      <w:r w:rsidRPr="00425A3A">
        <w:rPr>
          <w:rFonts w:ascii="Arial" w:hAnsi="Arial" w:cs="Arial"/>
          <w:szCs w:val="24"/>
        </w:rPr>
        <w:t xml:space="preserve"> business days of receiving</w:t>
      </w:r>
      <w:r w:rsidRPr="00EC09EA">
        <w:rPr>
          <w:rFonts w:ascii="Arial" w:hAnsi="Arial" w:cs="Arial"/>
          <w:szCs w:val="24"/>
        </w:rPr>
        <w:t xml:space="preserve"> them.</w:t>
      </w:r>
    </w:p>
    <w:p w14:paraId="1312579B" w14:textId="77777777" w:rsidR="008648BC" w:rsidRPr="00EC09EA" w:rsidRDefault="008648BC" w:rsidP="008648BC">
      <w:pPr>
        <w:spacing w:after="120" w:line="240" w:lineRule="auto"/>
        <w:jc w:val="both"/>
        <w:rPr>
          <w:rFonts w:ascii="Arial" w:hAnsi="Arial" w:cs="Arial"/>
          <w:b/>
          <w:bCs/>
          <w:szCs w:val="24"/>
        </w:rPr>
      </w:pPr>
    </w:p>
    <w:p w14:paraId="44CCCD2F" w14:textId="0EFAEB8A" w:rsidR="008648BC" w:rsidRDefault="008648BC" w:rsidP="008648BC">
      <w:pPr>
        <w:spacing w:after="120" w:line="240" w:lineRule="auto"/>
        <w:jc w:val="both"/>
        <w:rPr>
          <w:rFonts w:asciiTheme="majorHAnsi" w:hAnsiTheme="majorHAnsi" w:cstheme="majorHAnsi"/>
          <w:szCs w:val="24"/>
        </w:rPr>
      </w:pPr>
    </w:p>
    <w:p w14:paraId="7FE85AC3" w14:textId="77777777" w:rsidR="008648BC" w:rsidRPr="00C361E6" w:rsidRDefault="008648BC" w:rsidP="008648BC">
      <w:pPr>
        <w:spacing w:after="120" w:line="240" w:lineRule="auto"/>
        <w:jc w:val="both"/>
        <w:rPr>
          <w:b/>
          <w:u w:val="single"/>
        </w:rPr>
      </w:pPr>
    </w:p>
    <w:p w14:paraId="327C0AD5" w14:textId="0FEEF11D" w:rsidR="008648BC" w:rsidRPr="00C361E6" w:rsidRDefault="008648BC" w:rsidP="00F135FD">
      <w:pPr>
        <w:spacing w:after="120" w:line="240" w:lineRule="auto"/>
        <w:jc w:val="both"/>
        <w:rPr>
          <w:b/>
          <w:u w:val="single"/>
        </w:rPr>
      </w:pPr>
    </w:p>
    <w:p w14:paraId="6A3B821D" w14:textId="60EE28A8" w:rsidR="00E549E4" w:rsidRPr="00C361E6" w:rsidRDefault="009B197A" w:rsidP="00F135FD">
      <w:pPr>
        <w:spacing w:after="120" w:line="240" w:lineRule="auto"/>
        <w:jc w:val="both"/>
        <w:rPr>
          <w:b/>
          <w:u w:val="single"/>
        </w:rPr>
      </w:pPr>
      <w:r>
        <w:rPr>
          <w:b/>
          <w:u w:val="single"/>
        </w:rPr>
        <w:br w:type="column"/>
      </w:r>
      <w:r w:rsidR="00E549E4" w:rsidRPr="00C361E6">
        <w:rPr>
          <w:b/>
          <w:u w:val="single"/>
        </w:rPr>
        <w:lastRenderedPageBreak/>
        <w:t xml:space="preserve">Appendix </w:t>
      </w:r>
      <w:r w:rsidR="00617B97">
        <w:rPr>
          <w:b/>
          <w:u w:val="single"/>
        </w:rPr>
        <w:t>E</w:t>
      </w:r>
    </w:p>
    <w:p w14:paraId="49F1F8E2" w14:textId="77777777" w:rsidR="00425A3A" w:rsidRDefault="00425A3A" w:rsidP="00F135FD">
      <w:pPr>
        <w:spacing w:after="120" w:line="240" w:lineRule="auto"/>
        <w:jc w:val="both"/>
        <w:rPr>
          <w:b/>
        </w:rPr>
      </w:pPr>
    </w:p>
    <w:p w14:paraId="07FB8DDF" w14:textId="1FB04FCC" w:rsidR="00E549E4" w:rsidRPr="00C361E6" w:rsidRDefault="00EC69C2" w:rsidP="00F135FD">
      <w:pPr>
        <w:spacing w:after="120" w:line="240" w:lineRule="auto"/>
        <w:jc w:val="both"/>
        <w:rPr>
          <w:b/>
        </w:rPr>
      </w:pPr>
      <w:r w:rsidRPr="00C361E6">
        <w:rPr>
          <w:b/>
        </w:rPr>
        <w:t xml:space="preserve">Pile Set up and </w:t>
      </w:r>
      <w:r w:rsidR="003F20E4" w:rsidRPr="00C361E6">
        <w:rPr>
          <w:b/>
        </w:rPr>
        <w:t>Relaxation</w:t>
      </w:r>
    </w:p>
    <w:p w14:paraId="2191B93D" w14:textId="6EEC54C3" w:rsidR="00971274" w:rsidRPr="00C361E6" w:rsidRDefault="00971274" w:rsidP="00F135FD">
      <w:pPr>
        <w:pStyle w:val="EXP-Body"/>
        <w:rPr>
          <w:rFonts w:asciiTheme="majorHAnsi" w:hAnsiTheme="majorHAnsi" w:cstheme="majorHAnsi"/>
          <w:sz w:val="24"/>
          <w:szCs w:val="24"/>
          <w:lang w:eastAsia="ja-JP"/>
        </w:rPr>
      </w:pPr>
      <w:r w:rsidRPr="00C361E6">
        <w:rPr>
          <w:rFonts w:asciiTheme="majorHAnsi" w:hAnsiTheme="majorHAnsi" w:cstheme="majorHAnsi"/>
          <w:sz w:val="24"/>
          <w:szCs w:val="24"/>
          <w:lang w:eastAsia="ja-JP"/>
        </w:rPr>
        <w:t>The terms "</w:t>
      </w:r>
      <w:r w:rsidR="00605A0C" w:rsidRPr="00C361E6">
        <w:rPr>
          <w:rFonts w:asciiTheme="majorHAnsi" w:hAnsiTheme="majorHAnsi" w:cstheme="majorHAnsi"/>
          <w:sz w:val="24"/>
          <w:szCs w:val="24"/>
          <w:lang w:eastAsia="ja-JP"/>
        </w:rPr>
        <w:t>soil set-up</w:t>
      </w:r>
      <w:r w:rsidRPr="00C361E6">
        <w:rPr>
          <w:rFonts w:asciiTheme="majorHAnsi" w:hAnsiTheme="majorHAnsi" w:cstheme="majorHAnsi"/>
          <w:sz w:val="24"/>
          <w:szCs w:val="24"/>
          <w:lang w:eastAsia="ja-JP"/>
        </w:rPr>
        <w:t xml:space="preserve">" and "soil relaxation" describe, respectively, the time-dependent increase and decrease in the capacity </w:t>
      </w:r>
      <w:r w:rsidR="00C50D10">
        <w:rPr>
          <w:rFonts w:asciiTheme="majorHAnsi" w:hAnsiTheme="majorHAnsi" w:cstheme="majorHAnsi"/>
          <w:sz w:val="24"/>
          <w:szCs w:val="24"/>
          <w:lang w:eastAsia="ja-JP"/>
        </w:rPr>
        <w:t>(geotechnical resistance)</w:t>
      </w:r>
      <w:r w:rsidRPr="00C361E6">
        <w:rPr>
          <w:rFonts w:asciiTheme="majorHAnsi" w:hAnsiTheme="majorHAnsi" w:cstheme="majorHAnsi"/>
          <w:sz w:val="24"/>
          <w:szCs w:val="24"/>
          <w:lang w:eastAsia="ja-JP"/>
        </w:rPr>
        <w:t xml:space="preserve"> of driven piles. When a pile is driven into the soil, the surrounding soil around the pile </w:t>
      </w:r>
      <w:r w:rsidR="00017398">
        <w:rPr>
          <w:rFonts w:asciiTheme="majorHAnsi" w:hAnsiTheme="majorHAnsi" w:cstheme="majorHAnsi"/>
          <w:sz w:val="24"/>
          <w:szCs w:val="24"/>
          <w:lang w:eastAsia="ja-JP"/>
        </w:rPr>
        <w:t xml:space="preserve">can be </w:t>
      </w:r>
      <w:r w:rsidRPr="00C361E6">
        <w:rPr>
          <w:rFonts w:asciiTheme="majorHAnsi" w:hAnsiTheme="majorHAnsi" w:cstheme="majorHAnsi"/>
          <w:sz w:val="24"/>
          <w:szCs w:val="24"/>
          <w:lang w:eastAsia="ja-JP"/>
        </w:rPr>
        <w:t xml:space="preserve">significantly disturbed. After driving is complete, piles driven into saturated clays, loose to medium-density silts, or fine sands may </w:t>
      </w:r>
      <w:r w:rsidR="00C50D10">
        <w:rPr>
          <w:rFonts w:asciiTheme="majorHAnsi" w:hAnsiTheme="majorHAnsi" w:cstheme="majorHAnsi"/>
          <w:sz w:val="24"/>
          <w:szCs w:val="24"/>
          <w:lang w:eastAsia="ja-JP"/>
        </w:rPr>
        <w:t xml:space="preserve">demonstrate </w:t>
      </w:r>
      <w:r w:rsidRPr="00C361E6">
        <w:rPr>
          <w:rFonts w:asciiTheme="majorHAnsi" w:hAnsiTheme="majorHAnsi" w:cstheme="majorHAnsi"/>
          <w:sz w:val="24"/>
          <w:szCs w:val="24"/>
          <w:lang w:eastAsia="ja-JP"/>
        </w:rPr>
        <w:t>an increase in resistance</w:t>
      </w:r>
      <w:r w:rsidR="00C50D10">
        <w:rPr>
          <w:rFonts w:asciiTheme="majorHAnsi" w:hAnsiTheme="majorHAnsi" w:cstheme="majorHAnsi"/>
          <w:sz w:val="24"/>
          <w:szCs w:val="24"/>
          <w:lang w:eastAsia="ja-JP"/>
        </w:rPr>
        <w:t xml:space="preserve"> when compared to the resistance at end of driving</w:t>
      </w:r>
      <w:r w:rsidRPr="00C361E6">
        <w:rPr>
          <w:rFonts w:asciiTheme="majorHAnsi" w:hAnsiTheme="majorHAnsi" w:cstheme="majorHAnsi"/>
          <w:sz w:val="24"/>
          <w:szCs w:val="24"/>
          <w:lang w:eastAsia="ja-JP"/>
        </w:rPr>
        <w:t xml:space="preserve">. This phenomenon is called "soil set-up". </w:t>
      </w:r>
      <w:r w:rsidR="00C50D10">
        <w:rPr>
          <w:rFonts w:asciiTheme="majorHAnsi" w:hAnsiTheme="majorHAnsi" w:cstheme="majorHAnsi"/>
          <w:sz w:val="24"/>
          <w:szCs w:val="24"/>
          <w:lang w:eastAsia="ja-JP"/>
        </w:rPr>
        <w:t xml:space="preserve">Conversely, </w:t>
      </w:r>
      <w:r w:rsidRPr="00C361E6">
        <w:rPr>
          <w:rFonts w:asciiTheme="majorHAnsi" w:hAnsiTheme="majorHAnsi" w:cstheme="majorHAnsi"/>
          <w:sz w:val="24"/>
          <w:szCs w:val="24"/>
          <w:lang w:eastAsia="ja-JP"/>
        </w:rPr>
        <w:t xml:space="preserve">piles driven into dense saturated fine sands, dense silts, or weak laminated rocks such as shale </w:t>
      </w:r>
      <w:r w:rsidR="00017398">
        <w:rPr>
          <w:rFonts w:asciiTheme="majorHAnsi" w:hAnsiTheme="majorHAnsi" w:cstheme="majorHAnsi"/>
          <w:sz w:val="24"/>
          <w:szCs w:val="24"/>
          <w:lang w:eastAsia="ja-JP"/>
        </w:rPr>
        <w:t xml:space="preserve">could </w:t>
      </w:r>
      <w:r w:rsidRPr="00C361E6">
        <w:rPr>
          <w:rFonts w:asciiTheme="majorHAnsi" w:hAnsiTheme="majorHAnsi" w:cstheme="majorHAnsi"/>
          <w:sz w:val="24"/>
          <w:szCs w:val="24"/>
          <w:lang w:eastAsia="ja-JP"/>
        </w:rPr>
        <w:t xml:space="preserve">demonstrate a decrease in resistance after the driving. This phenomenon is called "soil relaxation". The main mechanism governing these two phenomena is the dissipation of excess pore pressure (FHWA 2016). </w:t>
      </w:r>
    </w:p>
    <w:p w14:paraId="6B0C59C5" w14:textId="77777777" w:rsidR="00F135FD" w:rsidRPr="00C361E6" w:rsidRDefault="00F135FD" w:rsidP="00F135FD">
      <w:pPr>
        <w:pStyle w:val="Default"/>
        <w:spacing w:after="120"/>
        <w:jc w:val="both"/>
        <w:rPr>
          <w:color w:val="auto"/>
        </w:rPr>
      </w:pPr>
    </w:p>
    <w:p w14:paraId="64BA480A" w14:textId="02A3C96F" w:rsidR="008C48C3" w:rsidRPr="00C361E6" w:rsidRDefault="00AD35CF" w:rsidP="00F135FD">
      <w:pPr>
        <w:pStyle w:val="Default"/>
        <w:spacing w:after="120"/>
        <w:jc w:val="both"/>
        <w:rPr>
          <w:b/>
          <w:bCs/>
          <w:color w:val="auto"/>
        </w:rPr>
      </w:pPr>
      <w:r w:rsidRPr="00C361E6">
        <w:rPr>
          <w:b/>
          <w:bCs/>
          <w:color w:val="auto"/>
        </w:rPr>
        <w:t>Set</w:t>
      </w:r>
      <w:r w:rsidR="00557E93" w:rsidRPr="00C361E6">
        <w:rPr>
          <w:b/>
          <w:bCs/>
          <w:color w:val="auto"/>
        </w:rPr>
        <w:t>-</w:t>
      </w:r>
      <w:r w:rsidRPr="00C361E6">
        <w:rPr>
          <w:b/>
          <w:bCs/>
          <w:color w:val="auto"/>
        </w:rPr>
        <w:t>up</w:t>
      </w:r>
    </w:p>
    <w:p w14:paraId="35531CA4" w14:textId="72AAD02D" w:rsidR="00971274" w:rsidRPr="00C361E6" w:rsidRDefault="00971274" w:rsidP="00F135FD">
      <w:pPr>
        <w:pStyle w:val="EXP-Body"/>
        <w:rPr>
          <w:rFonts w:asciiTheme="majorHAnsi" w:hAnsiTheme="majorHAnsi" w:cstheme="majorHAnsi"/>
          <w:sz w:val="24"/>
          <w:szCs w:val="24"/>
          <w:lang w:eastAsia="ja-JP"/>
        </w:rPr>
      </w:pPr>
      <w:r w:rsidRPr="00C361E6">
        <w:rPr>
          <w:rFonts w:asciiTheme="majorHAnsi" w:hAnsiTheme="majorHAnsi" w:cstheme="majorHAnsi"/>
          <w:sz w:val="24"/>
          <w:szCs w:val="24"/>
          <w:lang w:eastAsia="ja-JP"/>
        </w:rPr>
        <w:t xml:space="preserve">In </w:t>
      </w:r>
      <w:r w:rsidR="00E8189A">
        <w:rPr>
          <w:rFonts w:asciiTheme="majorHAnsi" w:hAnsiTheme="majorHAnsi" w:cstheme="majorHAnsi"/>
          <w:sz w:val="24"/>
          <w:szCs w:val="24"/>
          <w:lang w:eastAsia="ja-JP"/>
        </w:rPr>
        <w:t xml:space="preserve">the </w:t>
      </w:r>
      <w:r w:rsidRPr="00C361E6">
        <w:rPr>
          <w:rFonts w:asciiTheme="majorHAnsi" w:hAnsiTheme="majorHAnsi" w:cstheme="majorHAnsi"/>
          <w:sz w:val="24"/>
          <w:szCs w:val="24"/>
          <w:lang w:eastAsia="ja-JP"/>
        </w:rPr>
        <w:t xml:space="preserve">case of soil set-up, the capacity of driven piles increases with time following pile driving. Set-up </w:t>
      </w:r>
      <w:r w:rsidR="00C50D10">
        <w:rPr>
          <w:rFonts w:asciiTheme="majorHAnsi" w:hAnsiTheme="majorHAnsi" w:cstheme="majorHAnsi"/>
          <w:sz w:val="24"/>
          <w:szCs w:val="24"/>
          <w:lang w:eastAsia="ja-JP"/>
        </w:rPr>
        <w:t xml:space="preserve">has been </w:t>
      </w:r>
      <w:r w:rsidRPr="00C361E6">
        <w:rPr>
          <w:rFonts w:asciiTheme="majorHAnsi" w:hAnsiTheme="majorHAnsi" w:cstheme="majorHAnsi"/>
          <w:sz w:val="24"/>
          <w:szCs w:val="24"/>
          <w:lang w:eastAsia="ja-JP"/>
        </w:rPr>
        <w:t>observed in piles driven into saturated clays, loose to medium-dens</w:t>
      </w:r>
      <w:r w:rsidR="00AE1496" w:rsidRPr="00C361E6">
        <w:rPr>
          <w:rFonts w:asciiTheme="majorHAnsi" w:hAnsiTheme="majorHAnsi" w:cstheme="majorHAnsi"/>
          <w:sz w:val="24"/>
          <w:szCs w:val="24"/>
          <w:lang w:eastAsia="ja-JP"/>
        </w:rPr>
        <w:t>e</w:t>
      </w:r>
      <w:r w:rsidRPr="00C361E6">
        <w:rPr>
          <w:rFonts w:asciiTheme="majorHAnsi" w:hAnsiTheme="majorHAnsi" w:cstheme="majorHAnsi"/>
          <w:sz w:val="24"/>
          <w:szCs w:val="24"/>
          <w:lang w:eastAsia="ja-JP"/>
        </w:rPr>
        <w:t xml:space="preserve"> silts, or </w:t>
      </w:r>
      <w:r w:rsidR="00AE1496" w:rsidRPr="00C361E6">
        <w:rPr>
          <w:rFonts w:asciiTheme="majorHAnsi" w:hAnsiTheme="majorHAnsi" w:cstheme="majorHAnsi"/>
          <w:sz w:val="24"/>
          <w:szCs w:val="24"/>
          <w:lang w:eastAsia="ja-JP"/>
        </w:rPr>
        <w:t xml:space="preserve">fine-grained </w:t>
      </w:r>
      <w:r w:rsidRPr="00C361E6">
        <w:rPr>
          <w:rFonts w:asciiTheme="majorHAnsi" w:hAnsiTheme="majorHAnsi" w:cstheme="majorHAnsi"/>
          <w:sz w:val="24"/>
          <w:szCs w:val="24"/>
          <w:lang w:eastAsia="ja-JP"/>
        </w:rPr>
        <w:t xml:space="preserve">sands. In these soils, excess (positive) pore pressures are developed </w:t>
      </w:r>
      <w:r w:rsidR="00E8189A">
        <w:rPr>
          <w:rFonts w:asciiTheme="majorHAnsi" w:hAnsiTheme="majorHAnsi" w:cstheme="majorHAnsi"/>
          <w:sz w:val="24"/>
          <w:szCs w:val="24"/>
          <w:lang w:eastAsia="ja-JP"/>
        </w:rPr>
        <w:t xml:space="preserve">due to </w:t>
      </w:r>
      <w:r w:rsidRPr="00C361E6">
        <w:rPr>
          <w:rFonts w:asciiTheme="majorHAnsi" w:hAnsiTheme="majorHAnsi" w:cstheme="majorHAnsi"/>
          <w:sz w:val="24"/>
          <w:szCs w:val="24"/>
          <w:lang w:eastAsia="ja-JP"/>
        </w:rPr>
        <w:t>soil compressibility and disturbance. These excessive pore pressures are caused by a combination of radial compression when the soil is displaced by the pile and soil shearing and remolding. Both the effective stresses acting on the pile and the soil shear strength are decreased by the excessive pore pressures. As a result, there is less pile capacity both while driving and for some time after. After driving, the pore water will flow radially away from the pile, releasing the excess pore pressures (Randolph et al. 1979). The soil reconsolidates and gains shear strength as excess pore pressures dissipate</w:t>
      </w:r>
      <w:r w:rsidR="00E6408A" w:rsidRPr="00C361E6">
        <w:rPr>
          <w:rFonts w:asciiTheme="majorHAnsi" w:hAnsiTheme="majorHAnsi" w:cstheme="majorHAnsi"/>
          <w:sz w:val="24"/>
          <w:szCs w:val="24"/>
          <w:lang w:eastAsia="ja-JP"/>
        </w:rPr>
        <w:t>s</w:t>
      </w:r>
      <w:r w:rsidRPr="00C361E6">
        <w:rPr>
          <w:rFonts w:asciiTheme="majorHAnsi" w:hAnsiTheme="majorHAnsi" w:cstheme="majorHAnsi"/>
          <w:sz w:val="24"/>
          <w:szCs w:val="24"/>
          <w:lang w:eastAsia="ja-JP"/>
        </w:rPr>
        <w:t xml:space="preserve"> (FHWA 2016). </w:t>
      </w:r>
    </w:p>
    <w:p w14:paraId="507E802A" w14:textId="22D26C99" w:rsidR="00971274" w:rsidRPr="00C361E6" w:rsidRDefault="00971274" w:rsidP="00F135FD">
      <w:pPr>
        <w:pStyle w:val="EXP-Body"/>
        <w:rPr>
          <w:rFonts w:asciiTheme="majorHAnsi" w:hAnsiTheme="majorHAnsi" w:cstheme="majorHAnsi"/>
          <w:sz w:val="24"/>
          <w:szCs w:val="24"/>
          <w:lang w:eastAsia="ja-JP"/>
        </w:rPr>
      </w:pPr>
      <w:r w:rsidRPr="00C361E6">
        <w:rPr>
          <w:rFonts w:asciiTheme="majorHAnsi" w:hAnsiTheme="majorHAnsi" w:cstheme="majorHAnsi"/>
          <w:sz w:val="24"/>
          <w:szCs w:val="24"/>
          <w:lang w:eastAsia="ja-JP"/>
        </w:rPr>
        <w:t>Pile capacity evaluations should be based on static load tests, dynamic testing, or hammer restrike events carried out after equilibrium conditions in the soil have been recovered, as the pile capacity may increase after driv</w:t>
      </w:r>
      <w:r w:rsidR="00E6408A" w:rsidRPr="00C361E6">
        <w:rPr>
          <w:rFonts w:asciiTheme="majorHAnsi" w:hAnsiTheme="majorHAnsi" w:cstheme="majorHAnsi"/>
          <w:sz w:val="24"/>
          <w:szCs w:val="24"/>
          <w:lang w:eastAsia="ja-JP"/>
        </w:rPr>
        <w:t>ing</w:t>
      </w:r>
      <w:r w:rsidRPr="00C361E6">
        <w:rPr>
          <w:rFonts w:asciiTheme="majorHAnsi" w:hAnsiTheme="majorHAnsi" w:cstheme="majorHAnsi"/>
          <w:sz w:val="24"/>
          <w:szCs w:val="24"/>
          <w:lang w:eastAsia="ja-JP"/>
        </w:rPr>
        <w:t xml:space="preserve"> has ended. The duration of time it takes for equilibrium conditions to recover varies greatly depending on the type of soil and degree of soil disturbance. Piezometers installed within three diameters of the pile can be utilized in investigations to monitor the dissipation of pore pressure over time. Once pore pressures are determined, effective stress static capacity calculations may be utilized to assess the resistance's increase over time (FHWA 2016). </w:t>
      </w:r>
    </w:p>
    <w:p w14:paraId="1014B93E" w14:textId="59DB466D" w:rsidR="0029190B" w:rsidRDefault="00971274" w:rsidP="00F135FD">
      <w:pPr>
        <w:pStyle w:val="EXP-Body"/>
        <w:rPr>
          <w:rFonts w:asciiTheme="majorHAnsi" w:hAnsiTheme="majorHAnsi" w:cstheme="majorHAnsi"/>
          <w:sz w:val="24"/>
          <w:szCs w:val="24"/>
          <w:lang w:eastAsia="ja-JP"/>
        </w:rPr>
      </w:pPr>
      <w:r w:rsidRPr="00C361E6">
        <w:rPr>
          <w:rFonts w:asciiTheme="majorHAnsi" w:hAnsiTheme="majorHAnsi" w:cstheme="majorHAnsi"/>
          <w:sz w:val="24"/>
          <w:szCs w:val="24"/>
          <w:lang w:eastAsia="ja-JP"/>
        </w:rPr>
        <w:t>Static load testing or restrike dynamic testing of piles in fine-grained soils should be postponed until pore pressures dissipate to assess the largest magnitude of soil setup.</w:t>
      </w:r>
    </w:p>
    <w:p w14:paraId="78CC098E" w14:textId="4F1D420E" w:rsidR="002D78BF" w:rsidRDefault="002D78BF" w:rsidP="00F135FD">
      <w:pPr>
        <w:pStyle w:val="EXP-Body"/>
        <w:rPr>
          <w:rFonts w:asciiTheme="majorHAnsi" w:hAnsiTheme="majorHAnsi" w:cstheme="majorHAnsi"/>
          <w:sz w:val="24"/>
          <w:szCs w:val="24"/>
          <w:lang w:eastAsia="ja-JP"/>
        </w:rPr>
      </w:pPr>
      <w:r w:rsidRPr="00C361E6">
        <w:rPr>
          <w:rFonts w:asciiTheme="majorHAnsi" w:hAnsiTheme="majorHAnsi" w:cstheme="majorHAnsi"/>
          <w:sz w:val="24"/>
          <w:szCs w:val="24"/>
          <w:lang w:eastAsia="ja-JP"/>
        </w:rPr>
        <w:t xml:space="preserve">Although soil set-up increases the capacity of the piles after time, it </w:t>
      </w:r>
      <w:r w:rsidR="0029190B">
        <w:rPr>
          <w:rFonts w:asciiTheme="majorHAnsi" w:hAnsiTheme="majorHAnsi" w:cstheme="majorHAnsi"/>
          <w:sz w:val="24"/>
          <w:szCs w:val="24"/>
          <w:lang w:eastAsia="ja-JP"/>
        </w:rPr>
        <w:t xml:space="preserve">also </w:t>
      </w:r>
      <w:r w:rsidRPr="00C361E6">
        <w:rPr>
          <w:rFonts w:asciiTheme="majorHAnsi" w:hAnsiTheme="majorHAnsi" w:cstheme="majorHAnsi"/>
          <w:sz w:val="24"/>
          <w:szCs w:val="24"/>
          <w:lang w:eastAsia="ja-JP"/>
        </w:rPr>
        <w:t>generates residual loads</w:t>
      </w:r>
      <w:r w:rsidR="00EC09EA">
        <w:rPr>
          <w:rFonts w:asciiTheme="majorHAnsi" w:hAnsiTheme="majorHAnsi" w:cstheme="majorHAnsi"/>
          <w:sz w:val="24"/>
          <w:szCs w:val="24"/>
          <w:lang w:eastAsia="ja-JP"/>
        </w:rPr>
        <w:t>.</w:t>
      </w:r>
    </w:p>
    <w:p w14:paraId="63A29BBB" w14:textId="08018602" w:rsidR="00971274" w:rsidRPr="00C361E6" w:rsidRDefault="0029190B" w:rsidP="00F135FD">
      <w:pPr>
        <w:pStyle w:val="EXP-Body"/>
        <w:rPr>
          <w:rFonts w:asciiTheme="majorHAnsi" w:hAnsiTheme="majorHAnsi" w:cstheme="majorHAnsi"/>
          <w:sz w:val="24"/>
          <w:szCs w:val="24"/>
          <w:lang w:eastAsia="ja-JP"/>
        </w:rPr>
      </w:pPr>
      <w:r>
        <w:rPr>
          <w:rFonts w:asciiTheme="majorHAnsi" w:hAnsiTheme="majorHAnsi" w:cstheme="majorHAnsi"/>
          <w:sz w:val="24"/>
          <w:szCs w:val="24"/>
          <w:lang w:eastAsia="ja-JP"/>
        </w:rPr>
        <w:t>As the s</w:t>
      </w:r>
      <w:r w:rsidR="00971274" w:rsidRPr="00C361E6">
        <w:rPr>
          <w:rFonts w:asciiTheme="majorHAnsi" w:hAnsiTheme="majorHAnsi" w:cstheme="majorHAnsi"/>
          <w:sz w:val="24"/>
          <w:szCs w:val="24"/>
          <w:lang w:eastAsia="ja-JP"/>
        </w:rPr>
        <w:t>oil set</w:t>
      </w:r>
      <w:r>
        <w:rPr>
          <w:rFonts w:asciiTheme="majorHAnsi" w:hAnsiTheme="majorHAnsi" w:cstheme="majorHAnsi"/>
          <w:sz w:val="24"/>
          <w:szCs w:val="24"/>
          <w:lang w:eastAsia="ja-JP"/>
        </w:rPr>
        <w:t xml:space="preserve">s </w:t>
      </w:r>
      <w:r w:rsidR="00971274" w:rsidRPr="00C361E6">
        <w:rPr>
          <w:rFonts w:asciiTheme="majorHAnsi" w:hAnsiTheme="majorHAnsi" w:cstheme="majorHAnsi"/>
          <w:sz w:val="24"/>
          <w:szCs w:val="24"/>
          <w:lang w:eastAsia="ja-JP"/>
        </w:rPr>
        <w:t>up</w:t>
      </w:r>
      <w:r>
        <w:rPr>
          <w:rFonts w:asciiTheme="majorHAnsi" w:hAnsiTheme="majorHAnsi" w:cstheme="majorHAnsi"/>
          <w:sz w:val="24"/>
          <w:szCs w:val="24"/>
          <w:lang w:eastAsia="ja-JP"/>
        </w:rPr>
        <w:t xml:space="preserve"> there can be a corresponding</w:t>
      </w:r>
      <w:r w:rsidR="00971274" w:rsidRPr="00C361E6">
        <w:rPr>
          <w:rFonts w:asciiTheme="majorHAnsi" w:hAnsiTheme="majorHAnsi" w:cstheme="majorHAnsi"/>
          <w:sz w:val="24"/>
          <w:szCs w:val="24"/>
          <w:lang w:eastAsia="ja-JP"/>
        </w:rPr>
        <w:t xml:space="preserve"> increase </w:t>
      </w:r>
      <w:r w:rsidR="00E8189A">
        <w:rPr>
          <w:rFonts w:asciiTheme="majorHAnsi" w:hAnsiTheme="majorHAnsi" w:cstheme="majorHAnsi"/>
          <w:sz w:val="24"/>
          <w:szCs w:val="24"/>
          <w:lang w:eastAsia="ja-JP"/>
        </w:rPr>
        <w:t xml:space="preserve">in </w:t>
      </w:r>
      <w:r w:rsidR="00971274" w:rsidRPr="00C361E6">
        <w:rPr>
          <w:rFonts w:asciiTheme="majorHAnsi" w:hAnsiTheme="majorHAnsi" w:cstheme="majorHAnsi"/>
          <w:sz w:val="24"/>
          <w:szCs w:val="24"/>
          <w:lang w:eastAsia="ja-JP"/>
        </w:rPr>
        <w:t xml:space="preserve">the loads on the piles. These loads are known as residual loads </w:t>
      </w:r>
      <w:r w:rsidR="00ED2641">
        <w:rPr>
          <w:rFonts w:asciiTheme="majorHAnsi" w:hAnsiTheme="majorHAnsi" w:cstheme="majorHAnsi"/>
          <w:sz w:val="24"/>
          <w:szCs w:val="24"/>
          <w:lang w:eastAsia="ja-JP"/>
        </w:rPr>
        <w:t xml:space="preserve">or </w:t>
      </w:r>
      <w:r w:rsidR="00971274" w:rsidRPr="00C361E6">
        <w:rPr>
          <w:rFonts w:asciiTheme="majorHAnsi" w:hAnsiTheme="majorHAnsi" w:cstheme="majorHAnsi"/>
          <w:sz w:val="24"/>
          <w:szCs w:val="24"/>
          <w:lang w:eastAsia="ja-JP"/>
        </w:rPr>
        <w:t xml:space="preserve">"locked-in loads", which </w:t>
      </w:r>
      <w:r w:rsidR="005A0C98">
        <w:rPr>
          <w:rFonts w:asciiTheme="majorHAnsi" w:hAnsiTheme="majorHAnsi" w:cstheme="majorHAnsi"/>
          <w:sz w:val="24"/>
          <w:szCs w:val="24"/>
          <w:lang w:eastAsia="ja-JP"/>
        </w:rPr>
        <w:t>are</w:t>
      </w:r>
      <w:r w:rsidR="00971274" w:rsidRPr="00C361E6">
        <w:rPr>
          <w:rFonts w:asciiTheme="majorHAnsi" w:hAnsiTheme="majorHAnsi" w:cstheme="majorHAnsi"/>
          <w:sz w:val="24"/>
          <w:szCs w:val="24"/>
          <w:lang w:eastAsia="ja-JP"/>
        </w:rPr>
        <w:t xml:space="preserve"> associated with the development of negative skin friction along the upper part of the piles and are resisted by the positive skin friction at </w:t>
      </w:r>
      <w:r w:rsidR="000C4EFB" w:rsidRPr="00C361E6">
        <w:rPr>
          <w:rFonts w:asciiTheme="majorHAnsi" w:hAnsiTheme="majorHAnsi" w:cstheme="majorHAnsi"/>
          <w:sz w:val="24"/>
          <w:szCs w:val="24"/>
          <w:lang w:eastAsia="ja-JP"/>
        </w:rPr>
        <w:t xml:space="preserve">both </w:t>
      </w:r>
      <w:r w:rsidR="00971274" w:rsidRPr="00C361E6">
        <w:rPr>
          <w:rFonts w:asciiTheme="majorHAnsi" w:hAnsiTheme="majorHAnsi" w:cstheme="majorHAnsi"/>
          <w:sz w:val="24"/>
          <w:szCs w:val="24"/>
          <w:lang w:eastAsia="ja-JP"/>
        </w:rPr>
        <w:t xml:space="preserve">the lower part of the pile and toe resistance. The residual load due to pile "set-up" might increase after the dissipation of excess pore water pressure </w:t>
      </w:r>
      <w:proofErr w:type="gramStart"/>
      <w:r w:rsidR="00971274" w:rsidRPr="00C361E6">
        <w:rPr>
          <w:rFonts w:asciiTheme="majorHAnsi" w:hAnsiTheme="majorHAnsi" w:cstheme="majorHAnsi"/>
          <w:sz w:val="24"/>
          <w:szCs w:val="24"/>
          <w:lang w:eastAsia="ja-JP"/>
        </w:rPr>
        <w:t>as a result of</w:t>
      </w:r>
      <w:proofErr w:type="gramEnd"/>
      <w:r w:rsidR="00971274" w:rsidRPr="00C361E6">
        <w:rPr>
          <w:rFonts w:asciiTheme="majorHAnsi" w:hAnsiTheme="majorHAnsi" w:cstheme="majorHAnsi"/>
          <w:sz w:val="24"/>
          <w:szCs w:val="24"/>
          <w:lang w:eastAsia="ja-JP"/>
        </w:rPr>
        <w:t xml:space="preserve"> soil recovery from the disturbance that occurred during pile driving. The main </w:t>
      </w:r>
      <w:r w:rsidR="00971274" w:rsidRPr="00C361E6">
        <w:rPr>
          <w:rFonts w:asciiTheme="majorHAnsi" w:hAnsiTheme="majorHAnsi" w:cstheme="majorHAnsi"/>
          <w:sz w:val="24"/>
          <w:szCs w:val="24"/>
          <w:lang w:eastAsia="ja-JP"/>
        </w:rPr>
        <w:lastRenderedPageBreak/>
        <w:t xml:space="preserve">problem that occurs when the residual load is not </w:t>
      </w:r>
      <w:proofErr w:type="gramStart"/>
      <w:r w:rsidR="00971274" w:rsidRPr="00C361E6">
        <w:rPr>
          <w:rFonts w:asciiTheme="majorHAnsi" w:hAnsiTheme="majorHAnsi" w:cstheme="majorHAnsi"/>
          <w:sz w:val="24"/>
          <w:szCs w:val="24"/>
          <w:lang w:eastAsia="ja-JP"/>
        </w:rPr>
        <w:t>taken into account</w:t>
      </w:r>
      <w:proofErr w:type="gramEnd"/>
      <w:r w:rsidR="00971274" w:rsidRPr="00C361E6">
        <w:rPr>
          <w:rFonts w:asciiTheme="majorHAnsi" w:hAnsiTheme="majorHAnsi" w:cstheme="majorHAnsi"/>
          <w:sz w:val="24"/>
          <w:szCs w:val="24"/>
          <w:lang w:eastAsia="ja-JP"/>
        </w:rPr>
        <w:t xml:space="preserve"> when evaluating the results of a pile loading test is that the shaft resistance appears to be higher than it actually </w:t>
      </w:r>
      <w:r w:rsidR="0066009D" w:rsidRPr="00C361E6">
        <w:rPr>
          <w:rFonts w:asciiTheme="majorHAnsi" w:hAnsiTheme="majorHAnsi" w:cstheme="majorHAnsi"/>
          <w:sz w:val="24"/>
          <w:szCs w:val="24"/>
          <w:lang w:eastAsia="ja-JP"/>
        </w:rPr>
        <w:t>is,</w:t>
      </w:r>
      <w:r w:rsidR="00971274" w:rsidRPr="00C361E6">
        <w:rPr>
          <w:rFonts w:asciiTheme="majorHAnsi" w:hAnsiTheme="majorHAnsi" w:cstheme="majorHAnsi"/>
          <w:sz w:val="24"/>
          <w:szCs w:val="24"/>
          <w:lang w:eastAsia="ja-JP"/>
        </w:rPr>
        <w:t xml:space="preserve"> and the toe resistance appears to be proportionally lower (Fellenius 2002). </w:t>
      </w:r>
    </w:p>
    <w:p w14:paraId="1713C0F1" w14:textId="191AA04C" w:rsidR="006A1695" w:rsidRPr="00C361E6" w:rsidRDefault="00DB392F" w:rsidP="00F135FD">
      <w:pPr>
        <w:pStyle w:val="EXP-Body"/>
        <w:rPr>
          <w:rFonts w:asciiTheme="majorHAnsi" w:hAnsiTheme="majorHAnsi" w:cstheme="majorHAnsi"/>
          <w:sz w:val="24"/>
          <w:szCs w:val="24"/>
          <w:lang w:eastAsia="ja-JP"/>
        </w:rPr>
      </w:pPr>
      <w:r>
        <w:rPr>
          <w:rFonts w:asciiTheme="majorHAnsi" w:hAnsiTheme="majorHAnsi" w:cstheme="majorHAnsi"/>
          <w:sz w:val="24"/>
          <w:szCs w:val="24"/>
          <w:lang w:eastAsia="ja-JP"/>
        </w:rPr>
        <w:t>High strain d</w:t>
      </w:r>
      <w:r w:rsidR="00971274" w:rsidRPr="00C361E6">
        <w:rPr>
          <w:rFonts w:asciiTheme="majorHAnsi" w:hAnsiTheme="majorHAnsi" w:cstheme="majorHAnsi"/>
          <w:sz w:val="24"/>
          <w:szCs w:val="24"/>
          <w:lang w:eastAsia="ja-JP"/>
        </w:rPr>
        <w:t xml:space="preserve">ynamic </w:t>
      </w:r>
      <w:r w:rsidR="00ED2641">
        <w:rPr>
          <w:rFonts w:asciiTheme="majorHAnsi" w:hAnsiTheme="majorHAnsi" w:cstheme="majorHAnsi"/>
          <w:sz w:val="24"/>
          <w:szCs w:val="24"/>
          <w:lang w:eastAsia="ja-JP"/>
        </w:rPr>
        <w:t xml:space="preserve">testing </w:t>
      </w:r>
      <w:r w:rsidR="00971274" w:rsidRPr="00C361E6">
        <w:rPr>
          <w:rFonts w:asciiTheme="majorHAnsi" w:hAnsiTheme="majorHAnsi" w:cstheme="majorHAnsi"/>
          <w:sz w:val="24"/>
          <w:szCs w:val="24"/>
          <w:lang w:eastAsia="ja-JP"/>
        </w:rPr>
        <w:t>(</w:t>
      </w:r>
      <w:r w:rsidR="00ED2641">
        <w:rPr>
          <w:rFonts w:asciiTheme="majorHAnsi" w:hAnsiTheme="majorHAnsi" w:cstheme="majorHAnsi"/>
          <w:sz w:val="24"/>
          <w:szCs w:val="24"/>
          <w:lang w:eastAsia="ja-JP"/>
        </w:rPr>
        <w:t>PDA</w:t>
      </w:r>
      <w:r w:rsidR="00971274" w:rsidRPr="00C361E6">
        <w:rPr>
          <w:rFonts w:asciiTheme="majorHAnsi" w:hAnsiTheme="majorHAnsi" w:cstheme="majorHAnsi"/>
          <w:sz w:val="24"/>
          <w:szCs w:val="24"/>
          <w:lang w:eastAsia="ja-JP"/>
        </w:rPr>
        <w:t xml:space="preserve">) is especially suited to assessing the capacity at the end of driving since it collects data while driving. Restrike testing can be conducted multiple times at different times following initial driving. </w:t>
      </w:r>
      <w:proofErr w:type="gramStart"/>
      <w:r w:rsidR="00971274" w:rsidRPr="00C361E6">
        <w:rPr>
          <w:rFonts w:asciiTheme="majorHAnsi" w:hAnsiTheme="majorHAnsi" w:cstheme="majorHAnsi"/>
          <w:sz w:val="24"/>
          <w:szCs w:val="24"/>
          <w:lang w:eastAsia="ja-JP"/>
        </w:rPr>
        <w:t>On the basis of</w:t>
      </w:r>
      <w:proofErr w:type="gramEnd"/>
      <w:r w:rsidR="00971274" w:rsidRPr="00C361E6">
        <w:rPr>
          <w:rFonts w:asciiTheme="majorHAnsi" w:hAnsiTheme="majorHAnsi" w:cstheme="majorHAnsi"/>
          <w:sz w:val="24"/>
          <w:szCs w:val="24"/>
          <w:lang w:eastAsia="ja-JP"/>
        </w:rPr>
        <w:t xml:space="preserve"> end-of-drive and restrike data, CAPWAP analysis may be used to determine the distribution of set-up </w:t>
      </w:r>
      <w:r w:rsidR="00D271B4" w:rsidRPr="00C361E6">
        <w:rPr>
          <w:rFonts w:asciiTheme="majorHAnsi" w:hAnsiTheme="majorHAnsi" w:cstheme="majorHAnsi"/>
          <w:sz w:val="24"/>
          <w:szCs w:val="24"/>
          <w:lang w:eastAsia="ja-JP"/>
        </w:rPr>
        <w:t>between</w:t>
      </w:r>
      <w:r w:rsidR="00971274" w:rsidRPr="00C361E6">
        <w:rPr>
          <w:rFonts w:asciiTheme="majorHAnsi" w:hAnsiTheme="majorHAnsi" w:cstheme="majorHAnsi"/>
          <w:sz w:val="24"/>
          <w:szCs w:val="24"/>
          <w:lang w:eastAsia="ja-JP"/>
        </w:rPr>
        <w:t xml:space="preserve"> the shaft </w:t>
      </w:r>
      <w:r w:rsidR="00D271B4" w:rsidRPr="00C361E6">
        <w:rPr>
          <w:rFonts w:asciiTheme="majorHAnsi" w:hAnsiTheme="majorHAnsi" w:cstheme="majorHAnsi"/>
          <w:sz w:val="24"/>
          <w:szCs w:val="24"/>
          <w:lang w:eastAsia="ja-JP"/>
        </w:rPr>
        <w:t xml:space="preserve">and toe </w:t>
      </w:r>
      <w:r w:rsidR="00971274" w:rsidRPr="00C361E6">
        <w:rPr>
          <w:rFonts w:asciiTheme="majorHAnsi" w:hAnsiTheme="majorHAnsi" w:cstheme="majorHAnsi"/>
          <w:sz w:val="24"/>
          <w:szCs w:val="24"/>
          <w:lang w:eastAsia="ja-JP"/>
        </w:rPr>
        <w:t>(</w:t>
      </w:r>
      <w:proofErr w:type="spellStart"/>
      <w:r w:rsidR="00971274" w:rsidRPr="00C361E6">
        <w:rPr>
          <w:rFonts w:asciiTheme="majorHAnsi" w:hAnsiTheme="majorHAnsi" w:cstheme="majorHAnsi"/>
          <w:sz w:val="24"/>
          <w:szCs w:val="24"/>
          <w:lang w:eastAsia="ja-JP"/>
        </w:rPr>
        <w:t>Komurka</w:t>
      </w:r>
      <w:proofErr w:type="spellEnd"/>
      <w:r w:rsidR="00971274" w:rsidRPr="00C361E6">
        <w:rPr>
          <w:rFonts w:asciiTheme="majorHAnsi" w:hAnsiTheme="majorHAnsi" w:cstheme="majorHAnsi"/>
          <w:sz w:val="24"/>
          <w:szCs w:val="24"/>
          <w:lang w:eastAsia="ja-JP"/>
        </w:rPr>
        <w:t xml:space="preserve"> et al. 2003). </w:t>
      </w:r>
      <w:r w:rsidR="000C4EFB" w:rsidRPr="00C361E6">
        <w:rPr>
          <w:rFonts w:asciiTheme="majorHAnsi" w:hAnsiTheme="majorHAnsi" w:cstheme="majorHAnsi"/>
          <w:sz w:val="24"/>
          <w:szCs w:val="24"/>
          <w:lang w:eastAsia="ja-JP"/>
        </w:rPr>
        <w:t>In summary</w:t>
      </w:r>
      <w:r w:rsidR="00971274" w:rsidRPr="00C361E6">
        <w:rPr>
          <w:rFonts w:asciiTheme="majorHAnsi" w:hAnsiTheme="majorHAnsi" w:cstheme="majorHAnsi"/>
          <w:sz w:val="24"/>
          <w:szCs w:val="24"/>
          <w:lang w:eastAsia="ja-JP"/>
        </w:rPr>
        <w:t xml:space="preserve">, PDA along with CAPWAP can be used to predict a piles capacity and measure the residual </w:t>
      </w:r>
      <w:r w:rsidR="00D271B4" w:rsidRPr="00C361E6">
        <w:rPr>
          <w:rFonts w:asciiTheme="majorHAnsi" w:hAnsiTheme="majorHAnsi" w:cstheme="majorHAnsi"/>
          <w:sz w:val="24"/>
          <w:szCs w:val="24"/>
          <w:lang w:eastAsia="ja-JP"/>
        </w:rPr>
        <w:t>loads.</w:t>
      </w:r>
      <w:r w:rsidR="00971274" w:rsidRPr="00C361E6">
        <w:rPr>
          <w:rFonts w:asciiTheme="majorHAnsi" w:hAnsiTheme="majorHAnsi" w:cstheme="majorHAnsi"/>
          <w:sz w:val="24"/>
          <w:szCs w:val="24"/>
          <w:lang w:eastAsia="ja-JP"/>
        </w:rPr>
        <w:t xml:space="preserve"> </w:t>
      </w:r>
    </w:p>
    <w:p w14:paraId="7359F192" w14:textId="77777777" w:rsidR="00F135FD" w:rsidRPr="00C361E6" w:rsidRDefault="00F135FD" w:rsidP="00F135FD">
      <w:pPr>
        <w:pStyle w:val="Default"/>
        <w:spacing w:after="120"/>
        <w:jc w:val="both"/>
        <w:rPr>
          <w:color w:val="auto"/>
        </w:rPr>
      </w:pPr>
    </w:p>
    <w:p w14:paraId="56721D1A" w14:textId="77777777" w:rsidR="00605A0C" w:rsidRPr="00C361E6" w:rsidRDefault="00605A0C" w:rsidP="00F135FD">
      <w:pPr>
        <w:pStyle w:val="Default"/>
        <w:spacing w:after="120"/>
        <w:jc w:val="both"/>
        <w:rPr>
          <w:b/>
          <w:bCs/>
          <w:color w:val="auto"/>
        </w:rPr>
      </w:pPr>
      <w:r w:rsidRPr="00C361E6">
        <w:rPr>
          <w:b/>
          <w:bCs/>
          <w:color w:val="auto"/>
        </w:rPr>
        <w:t>Relaxation</w:t>
      </w:r>
    </w:p>
    <w:p w14:paraId="2FE4BA8B" w14:textId="30057DE2" w:rsidR="00605A0C" w:rsidRPr="00C361E6" w:rsidRDefault="00605A0C" w:rsidP="00F135FD">
      <w:pPr>
        <w:pStyle w:val="EXP-Body"/>
        <w:rPr>
          <w:rFonts w:asciiTheme="majorHAnsi" w:hAnsiTheme="majorHAnsi" w:cstheme="majorHAnsi"/>
          <w:sz w:val="24"/>
          <w:szCs w:val="24"/>
          <w:lang w:eastAsia="ja-JP"/>
        </w:rPr>
      </w:pPr>
      <w:r w:rsidRPr="00C361E6">
        <w:rPr>
          <w:rFonts w:asciiTheme="majorHAnsi" w:hAnsiTheme="majorHAnsi" w:cstheme="majorHAnsi"/>
          <w:sz w:val="24"/>
          <w:szCs w:val="24"/>
          <w:lang w:eastAsia="ja-JP"/>
        </w:rPr>
        <w:t xml:space="preserve">In the case of soil relaxation, the capacity of driven piles decreases with time following pile driving. Relaxation </w:t>
      </w:r>
      <w:r w:rsidR="0029190B">
        <w:rPr>
          <w:rFonts w:asciiTheme="majorHAnsi" w:hAnsiTheme="majorHAnsi" w:cstheme="majorHAnsi"/>
          <w:sz w:val="24"/>
          <w:szCs w:val="24"/>
          <w:lang w:eastAsia="ja-JP"/>
        </w:rPr>
        <w:t xml:space="preserve">has been </w:t>
      </w:r>
      <w:r w:rsidRPr="00C361E6">
        <w:rPr>
          <w:rFonts w:asciiTheme="majorHAnsi" w:hAnsiTheme="majorHAnsi" w:cstheme="majorHAnsi"/>
          <w:sz w:val="24"/>
          <w:szCs w:val="24"/>
          <w:lang w:eastAsia="ja-JP"/>
        </w:rPr>
        <w:t xml:space="preserve">observed in piles driven into </w:t>
      </w:r>
      <w:r w:rsidR="00C76588" w:rsidRPr="00C361E6">
        <w:rPr>
          <w:rFonts w:asciiTheme="majorHAnsi" w:hAnsiTheme="majorHAnsi" w:cstheme="majorHAnsi"/>
          <w:sz w:val="24"/>
          <w:szCs w:val="24"/>
          <w:lang w:eastAsia="ja-JP"/>
        </w:rPr>
        <w:t xml:space="preserve">saturated </w:t>
      </w:r>
      <w:r w:rsidRPr="00C361E6">
        <w:rPr>
          <w:rFonts w:asciiTheme="majorHAnsi" w:hAnsiTheme="majorHAnsi" w:cstheme="majorHAnsi"/>
          <w:sz w:val="24"/>
          <w:szCs w:val="24"/>
          <w:lang w:eastAsia="ja-JP"/>
        </w:rPr>
        <w:t>dens</w:t>
      </w:r>
      <w:r w:rsidR="00C76588" w:rsidRPr="00C361E6">
        <w:rPr>
          <w:rFonts w:asciiTheme="majorHAnsi" w:hAnsiTheme="majorHAnsi" w:cstheme="majorHAnsi"/>
          <w:sz w:val="24"/>
          <w:szCs w:val="24"/>
          <w:lang w:eastAsia="ja-JP"/>
        </w:rPr>
        <w:t>e</w:t>
      </w:r>
      <w:r w:rsidRPr="00C361E6">
        <w:rPr>
          <w:rFonts w:asciiTheme="majorHAnsi" w:hAnsiTheme="majorHAnsi" w:cstheme="majorHAnsi"/>
          <w:sz w:val="24"/>
          <w:szCs w:val="24"/>
          <w:lang w:eastAsia="ja-JP"/>
        </w:rPr>
        <w:t xml:space="preserve"> fine sands, </w:t>
      </w:r>
      <w:r w:rsidR="00C76588" w:rsidRPr="00C361E6">
        <w:rPr>
          <w:rFonts w:asciiTheme="majorHAnsi" w:hAnsiTheme="majorHAnsi" w:cstheme="majorHAnsi"/>
          <w:sz w:val="24"/>
          <w:szCs w:val="24"/>
          <w:lang w:eastAsia="ja-JP"/>
        </w:rPr>
        <w:t xml:space="preserve">saturated </w:t>
      </w:r>
      <w:r w:rsidRPr="00C361E6">
        <w:rPr>
          <w:rFonts w:asciiTheme="majorHAnsi" w:hAnsiTheme="majorHAnsi" w:cstheme="majorHAnsi"/>
          <w:sz w:val="24"/>
          <w:szCs w:val="24"/>
          <w:lang w:eastAsia="ja-JP"/>
        </w:rPr>
        <w:t xml:space="preserve">dense (non-cohesive) silts, or weak laminated rocks such as shale. In these soils, negative pore pressures </w:t>
      </w:r>
      <w:r w:rsidR="005A359E">
        <w:rPr>
          <w:rFonts w:asciiTheme="majorHAnsi" w:hAnsiTheme="majorHAnsi" w:cstheme="majorHAnsi"/>
          <w:sz w:val="24"/>
          <w:szCs w:val="24"/>
          <w:lang w:eastAsia="ja-JP"/>
        </w:rPr>
        <w:t>can</w:t>
      </w:r>
      <w:r w:rsidRPr="00C361E6">
        <w:rPr>
          <w:rFonts w:asciiTheme="majorHAnsi" w:hAnsiTheme="majorHAnsi" w:cstheme="majorHAnsi"/>
          <w:sz w:val="24"/>
          <w:szCs w:val="24"/>
          <w:lang w:eastAsia="ja-JP"/>
        </w:rPr>
        <w:t xml:space="preserve"> develop </w:t>
      </w:r>
      <w:r w:rsidR="0088795E">
        <w:rPr>
          <w:rFonts w:asciiTheme="majorHAnsi" w:hAnsiTheme="majorHAnsi" w:cstheme="majorHAnsi"/>
          <w:sz w:val="24"/>
          <w:szCs w:val="24"/>
          <w:lang w:eastAsia="ja-JP"/>
        </w:rPr>
        <w:t xml:space="preserve">due to </w:t>
      </w:r>
      <w:r w:rsidRPr="00C361E6">
        <w:rPr>
          <w:rFonts w:asciiTheme="majorHAnsi" w:hAnsiTheme="majorHAnsi" w:cstheme="majorHAnsi"/>
          <w:sz w:val="24"/>
          <w:szCs w:val="24"/>
          <w:lang w:eastAsia="ja-JP"/>
        </w:rPr>
        <w:t xml:space="preserve">soil dilatation (an increase in the volume) near the pile toe after the driving. Consequently, the effective stress and thus the pile resistance are temporarily increased. After time, the developed negative pore water pressures </w:t>
      </w:r>
      <w:r w:rsidR="00974648" w:rsidRPr="00C361E6">
        <w:rPr>
          <w:rFonts w:asciiTheme="majorHAnsi" w:hAnsiTheme="majorHAnsi" w:cstheme="majorHAnsi"/>
          <w:sz w:val="24"/>
          <w:szCs w:val="24"/>
          <w:lang w:eastAsia="ja-JP"/>
        </w:rPr>
        <w:t>dissipate</w:t>
      </w:r>
      <w:r w:rsidRPr="00C361E6">
        <w:rPr>
          <w:rFonts w:asciiTheme="majorHAnsi" w:hAnsiTheme="majorHAnsi" w:cstheme="majorHAnsi"/>
          <w:sz w:val="24"/>
          <w:szCs w:val="24"/>
          <w:lang w:eastAsia="ja-JP"/>
        </w:rPr>
        <w:t xml:space="preserve"> leading to a decrease in the effective stress and thus the pile resistance. Pile capacity assessments from static load testing or dynamic test restrikes should be done after equilibrium conditions (dissipation of </w:t>
      </w:r>
      <w:r w:rsidR="000D0CF2">
        <w:rPr>
          <w:rFonts w:asciiTheme="majorHAnsi" w:hAnsiTheme="majorHAnsi" w:cstheme="majorHAnsi"/>
          <w:sz w:val="24"/>
          <w:szCs w:val="24"/>
          <w:lang w:eastAsia="ja-JP"/>
        </w:rPr>
        <w:t xml:space="preserve">negative </w:t>
      </w:r>
      <w:r w:rsidRPr="00C361E6">
        <w:rPr>
          <w:rFonts w:asciiTheme="majorHAnsi" w:hAnsiTheme="majorHAnsi" w:cstheme="majorHAnsi"/>
          <w:sz w:val="24"/>
          <w:szCs w:val="24"/>
          <w:lang w:eastAsia="ja-JP"/>
        </w:rPr>
        <w:t>pore water pressure) in the soil have been recovered since the pile capacity may decrease (relax) after the end of driving</w:t>
      </w:r>
      <w:r w:rsidR="00974648" w:rsidRPr="00C361E6">
        <w:rPr>
          <w:rFonts w:asciiTheme="majorHAnsi" w:hAnsiTheme="majorHAnsi" w:cstheme="majorHAnsi"/>
          <w:sz w:val="24"/>
          <w:szCs w:val="24"/>
          <w:lang w:eastAsia="ja-JP"/>
        </w:rPr>
        <w:t>.</w:t>
      </w:r>
    </w:p>
    <w:p w14:paraId="62DF004A" w14:textId="5E2A02D1" w:rsidR="006A1695" w:rsidRPr="00C361E6" w:rsidRDefault="006A1695" w:rsidP="00F135FD">
      <w:pPr>
        <w:pStyle w:val="Default"/>
        <w:spacing w:after="120"/>
        <w:jc w:val="both"/>
        <w:rPr>
          <w:color w:val="auto"/>
        </w:rPr>
      </w:pPr>
    </w:p>
    <w:p w14:paraId="77C9D73F" w14:textId="78E62BCB" w:rsidR="00B60710" w:rsidRPr="00C361E6" w:rsidRDefault="000D0CF2" w:rsidP="00F135FD">
      <w:pPr>
        <w:spacing w:after="120" w:line="240" w:lineRule="auto"/>
        <w:jc w:val="both"/>
        <w:rPr>
          <w:rFonts w:ascii="Arial" w:hAnsi="Arial" w:cs="Arial"/>
          <w:b/>
          <w:bCs/>
          <w:szCs w:val="24"/>
        </w:rPr>
      </w:pPr>
      <w:r>
        <w:rPr>
          <w:rFonts w:ascii="Arial" w:hAnsi="Arial" w:cs="Arial"/>
          <w:b/>
          <w:bCs/>
          <w:szCs w:val="24"/>
        </w:rPr>
        <w:t>Scheduling of Static Load Tests and Dynamic Tests</w:t>
      </w:r>
    </w:p>
    <w:p w14:paraId="0CC77D61" w14:textId="77777777" w:rsidR="006A1695" w:rsidRPr="00C361E6" w:rsidRDefault="006A1695" w:rsidP="00F135FD">
      <w:pPr>
        <w:spacing w:after="120" w:line="240" w:lineRule="auto"/>
        <w:jc w:val="both"/>
      </w:pPr>
      <w:r w:rsidRPr="00C361E6">
        <w:t>Set-up was observed in piles driven into:</w:t>
      </w:r>
    </w:p>
    <w:p w14:paraId="5C21B885" w14:textId="1D0CE7D3" w:rsidR="006A1695" w:rsidRPr="00C361E6" w:rsidRDefault="006A1695" w:rsidP="00F135FD">
      <w:pPr>
        <w:pStyle w:val="ListParagraph"/>
        <w:numPr>
          <w:ilvl w:val="0"/>
          <w:numId w:val="39"/>
        </w:numPr>
        <w:spacing w:after="120" w:line="240" w:lineRule="auto"/>
        <w:contextualSpacing w:val="0"/>
        <w:jc w:val="both"/>
      </w:pPr>
      <w:r w:rsidRPr="00C361E6">
        <w:t xml:space="preserve">Saturated </w:t>
      </w:r>
      <w:proofErr w:type="gramStart"/>
      <w:r w:rsidRPr="00C361E6">
        <w:t>clays</w:t>
      </w:r>
      <w:r w:rsidR="00AE1496" w:rsidRPr="00C361E6">
        <w:t>;</w:t>
      </w:r>
      <w:proofErr w:type="gramEnd"/>
      <w:r w:rsidRPr="00C361E6">
        <w:t xml:space="preserve"> </w:t>
      </w:r>
    </w:p>
    <w:p w14:paraId="2560CC6C" w14:textId="2FE20481" w:rsidR="00AE1496" w:rsidRPr="00C361E6" w:rsidRDefault="00AE1496" w:rsidP="00F135FD">
      <w:pPr>
        <w:pStyle w:val="ListParagraph"/>
        <w:numPr>
          <w:ilvl w:val="0"/>
          <w:numId w:val="39"/>
        </w:numPr>
        <w:spacing w:after="120" w:line="240" w:lineRule="auto"/>
        <w:contextualSpacing w:val="0"/>
        <w:jc w:val="both"/>
      </w:pPr>
      <w:r w:rsidRPr="00C361E6">
        <w:t xml:space="preserve">Loose to medium-dense saturated </w:t>
      </w:r>
      <w:proofErr w:type="gramStart"/>
      <w:r w:rsidRPr="00C361E6">
        <w:t>silts;</w:t>
      </w:r>
      <w:proofErr w:type="gramEnd"/>
    </w:p>
    <w:p w14:paraId="14B0AEB2" w14:textId="2D415411" w:rsidR="006A1695" w:rsidRPr="00C361E6" w:rsidRDefault="006A1695" w:rsidP="00F135FD">
      <w:pPr>
        <w:pStyle w:val="ListParagraph"/>
        <w:numPr>
          <w:ilvl w:val="0"/>
          <w:numId w:val="39"/>
        </w:numPr>
        <w:spacing w:after="120" w:line="240" w:lineRule="auto"/>
        <w:contextualSpacing w:val="0"/>
        <w:jc w:val="both"/>
      </w:pPr>
      <w:r w:rsidRPr="00C361E6">
        <w:t>Loose to medium-dens</w:t>
      </w:r>
      <w:r w:rsidR="00AE1496" w:rsidRPr="00C361E6">
        <w:t>e</w:t>
      </w:r>
      <w:r w:rsidRPr="00C361E6">
        <w:t xml:space="preserve"> </w:t>
      </w:r>
      <w:r w:rsidR="00AE1496" w:rsidRPr="00C361E6">
        <w:t xml:space="preserve">saturated fine-grained </w:t>
      </w:r>
      <w:proofErr w:type="gramStart"/>
      <w:r w:rsidR="00AE1496" w:rsidRPr="00C361E6">
        <w:t>sands;</w:t>
      </w:r>
      <w:proofErr w:type="gramEnd"/>
      <w:r w:rsidRPr="00C361E6">
        <w:t xml:space="preserve"> </w:t>
      </w:r>
    </w:p>
    <w:p w14:paraId="102F972E" w14:textId="0EB33105" w:rsidR="006A1695" w:rsidRPr="00C361E6" w:rsidRDefault="006A1695" w:rsidP="00F135FD">
      <w:pPr>
        <w:spacing w:after="120" w:line="240" w:lineRule="auto"/>
        <w:jc w:val="both"/>
        <w:rPr>
          <w:rFonts w:asciiTheme="majorHAnsi" w:hAnsiTheme="majorHAnsi" w:cstheme="majorHAnsi"/>
          <w:szCs w:val="24"/>
          <w:lang w:eastAsia="ja-JP"/>
        </w:rPr>
      </w:pPr>
      <w:r w:rsidRPr="00C361E6">
        <w:rPr>
          <w:rFonts w:asciiTheme="majorHAnsi" w:hAnsiTheme="majorHAnsi" w:cstheme="majorHAnsi"/>
          <w:szCs w:val="24"/>
          <w:lang w:eastAsia="ja-JP"/>
        </w:rPr>
        <w:t xml:space="preserve">It is preferred that static load testing or dynamic restrike tests of piles in clays and other primarily fine-grained soils be postponed for two weeks after driving or </w:t>
      </w:r>
      <w:r w:rsidR="000C4EFB" w:rsidRPr="00C361E6">
        <w:rPr>
          <w:rFonts w:asciiTheme="majorHAnsi" w:hAnsiTheme="majorHAnsi" w:cstheme="majorHAnsi"/>
          <w:szCs w:val="24"/>
          <w:lang w:eastAsia="ja-JP"/>
        </w:rPr>
        <w:t>longer,</w:t>
      </w:r>
      <w:r w:rsidRPr="00C361E6">
        <w:rPr>
          <w:rFonts w:asciiTheme="majorHAnsi" w:hAnsiTheme="majorHAnsi" w:cstheme="majorHAnsi"/>
          <w:szCs w:val="24"/>
          <w:lang w:eastAsia="ja-JP"/>
        </w:rPr>
        <w:t xml:space="preserve"> if possible, in the absence of site-specific pore pressure data or local experience. Unfortunately, delays of this size are rarely achievable on most ordinary projects to quantify or validate the soil setup magnitude. Therefore, in high setup areas, it is important to measure the soil setup magnitude and time rate in a design stage testing program. Multiple restrike events on dynamic test piles and static load tests should be included in the design stage program so that both the setup time rate and the setup magnitude can be determined and later used for production driving where only shortened restrike intervals can be accommodated due to the construction schedule. Pore pressures typically decrease more quickly in fine sands and sandy silts. Three to seven days is frequently enough of a temporal delay in these more granular deposits (FHWA 2016).</w:t>
      </w:r>
    </w:p>
    <w:p w14:paraId="333D8906" w14:textId="77777777" w:rsidR="0088795E" w:rsidRDefault="0088795E" w:rsidP="00F135FD">
      <w:pPr>
        <w:spacing w:after="120" w:line="240" w:lineRule="auto"/>
        <w:jc w:val="both"/>
      </w:pPr>
    </w:p>
    <w:p w14:paraId="072FE0D8" w14:textId="7F852DDE" w:rsidR="00605A0C" w:rsidRPr="00C361E6" w:rsidRDefault="00605A0C" w:rsidP="00F135FD">
      <w:pPr>
        <w:spacing w:after="120" w:line="240" w:lineRule="auto"/>
        <w:jc w:val="both"/>
      </w:pPr>
      <w:r w:rsidRPr="00C361E6">
        <w:t>Relaxation was observed in piles driven into</w:t>
      </w:r>
      <w:r w:rsidR="00F135FD">
        <w:t>:</w:t>
      </w:r>
      <w:r w:rsidRPr="00C361E6">
        <w:t xml:space="preserve"> </w:t>
      </w:r>
    </w:p>
    <w:p w14:paraId="52D17B76" w14:textId="4DEC17AB" w:rsidR="00605A0C" w:rsidRPr="00C361E6" w:rsidRDefault="00605A0C" w:rsidP="00F135FD">
      <w:pPr>
        <w:pStyle w:val="ListParagraph"/>
        <w:numPr>
          <w:ilvl w:val="0"/>
          <w:numId w:val="39"/>
        </w:numPr>
        <w:spacing w:after="120" w:line="240" w:lineRule="auto"/>
        <w:contextualSpacing w:val="0"/>
        <w:jc w:val="both"/>
      </w:pPr>
      <w:r w:rsidRPr="00C361E6">
        <w:lastRenderedPageBreak/>
        <w:t>Dense</w:t>
      </w:r>
      <w:r w:rsidR="00974648" w:rsidRPr="00C361E6">
        <w:t>/very dense</w:t>
      </w:r>
      <w:r w:rsidRPr="00C361E6">
        <w:t xml:space="preserve"> saturated fine </w:t>
      </w:r>
      <w:proofErr w:type="gramStart"/>
      <w:r w:rsidRPr="00C361E6">
        <w:t>sands</w:t>
      </w:r>
      <w:r w:rsidR="00AE1496" w:rsidRPr="00C361E6">
        <w:t>;</w:t>
      </w:r>
      <w:proofErr w:type="gramEnd"/>
      <w:r w:rsidRPr="00C361E6">
        <w:t xml:space="preserve"> </w:t>
      </w:r>
    </w:p>
    <w:p w14:paraId="497A3229" w14:textId="53552936" w:rsidR="00605A0C" w:rsidRPr="00C361E6" w:rsidRDefault="00605A0C" w:rsidP="00F135FD">
      <w:pPr>
        <w:pStyle w:val="ListParagraph"/>
        <w:numPr>
          <w:ilvl w:val="0"/>
          <w:numId w:val="39"/>
        </w:numPr>
        <w:spacing w:after="120" w:line="240" w:lineRule="auto"/>
        <w:contextualSpacing w:val="0"/>
        <w:jc w:val="both"/>
      </w:pPr>
      <w:r w:rsidRPr="00C361E6">
        <w:t>Dense</w:t>
      </w:r>
      <w:r w:rsidR="00974648" w:rsidRPr="00C361E6">
        <w:t>/very dense</w:t>
      </w:r>
      <w:r w:rsidRPr="00C361E6">
        <w:t xml:space="preserve"> </w:t>
      </w:r>
      <w:r w:rsidR="00AE1496" w:rsidRPr="00C361E6">
        <w:t xml:space="preserve">saturated </w:t>
      </w:r>
      <w:r w:rsidRPr="00C361E6">
        <w:t xml:space="preserve">(non-cohesive) </w:t>
      </w:r>
      <w:proofErr w:type="gramStart"/>
      <w:r w:rsidRPr="00C361E6">
        <w:t>silts</w:t>
      </w:r>
      <w:r w:rsidR="00AE1496" w:rsidRPr="00C361E6">
        <w:t>;</w:t>
      </w:r>
      <w:proofErr w:type="gramEnd"/>
      <w:r w:rsidRPr="00C361E6">
        <w:t xml:space="preserve"> </w:t>
      </w:r>
    </w:p>
    <w:p w14:paraId="6FE335FE" w14:textId="70A5238E" w:rsidR="00605A0C" w:rsidRPr="00C361E6" w:rsidRDefault="00605A0C" w:rsidP="00F135FD">
      <w:pPr>
        <w:pStyle w:val="ListParagraph"/>
        <w:numPr>
          <w:ilvl w:val="0"/>
          <w:numId w:val="39"/>
        </w:numPr>
        <w:spacing w:after="120" w:line="240" w:lineRule="auto"/>
        <w:contextualSpacing w:val="0"/>
        <w:jc w:val="both"/>
      </w:pPr>
      <w:r w:rsidRPr="00C361E6">
        <w:t xml:space="preserve">Weak laminated rocks such as </w:t>
      </w:r>
      <w:proofErr w:type="gramStart"/>
      <w:r w:rsidRPr="00C361E6">
        <w:t>shale</w:t>
      </w:r>
      <w:r w:rsidR="00AE1496" w:rsidRPr="00C361E6">
        <w:t>;</w:t>
      </w:r>
      <w:proofErr w:type="gramEnd"/>
    </w:p>
    <w:p w14:paraId="7A9B4F13" w14:textId="77777777" w:rsidR="00605A0C" w:rsidRPr="00C361E6" w:rsidRDefault="00605A0C" w:rsidP="00F135FD">
      <w:pPr>
        <w:spacing w:after="120" w:line="240" w:lineRule="auto"/>
        <w:jc w:val="both"/>
        <w:rPr>
          <w:rFonts w:asciiTheme="majorHAnsi" w:hAnsiTheme="majorHAnsi" w:cstheme="majorHAnsi"/>
          <w:szCs w:val="24"/>
          <w:lang w:eastAsia="ja-JP"/>
        </w:rPr>
      </w:pPr>
      <w:r w:rsidRPr="00C361E6">
        <w:rPr>
          <w:rFonts w:asciiTheme="majorHAnsi" w:hAnsiTheme="majorHAnsi" w:cstheme="majorHAnsi"/>
          <w:szCs w:val="24"/>
          <w:lang w:eastAsia="ja-JP"/>
        </w:rPr>
        <w:t xml:space="preserve">It is advised to wait a few days to a week after driving or longer, if possible, before static stress testing or restriking of piles (dynamic test) in dense silts and fine sands. Static load testing or restrike testing should be postponed in relaxation-prone shales for at least ten days to two weeks after driving (FHWA 2016). </w:t>
      </w:r>
    </w:p>
    <w:p w14:paraId="42250C1C" w14:textId="77777777" w:rsidR="00605A0C" w:rsidRPr="00C361E6" w:rsidRDefault="00605A0C" w:rsidP="00F135FD">
      <w:pPr>
        <w:spacing w:after="120" w:line="240" w:lineRule="auto"/>
        <w:jc w:val="both"/>
        <w:rPr>
          <w:b/>
          <w:bCs/>
        </w:rPr>
      </w:pPr>
    </w:p>
    <w:p w14:paraId="5C47DAC3" w14:textId="63EA3071" w:rsidR="00557E93" w:rsidRPr="00C361E6" w:rsidRDefault="00284B5D" w:rsidP="00F135FD">
      <w:pPr>
        <w:spacing w:after="120" w:line="240" w:lineRule="auto"/>
        <w:jc w:val="both"/>
        <w:rPr>
          <w:rFonts w:ascii="Arial" w:hAnsi="Arial" w:cs="Arial"/>
          <w:b/>
          <w:bCs/>
          <w:szCs w:val="24"/>
        </w:rPr>
      </w:pPr>
      <w:r w:rsidRPr="00C361E6">
        <w:rPr>
          <w:rFonts w:ascii="Arial" w:hAnsi="Arial" w:cs="Arial"/>
          <w:b/>
          <w:bCs/>
          <w:szCs w:val="24"/>
        </w:rPr>
        <w:t>References</w:t>
      </w:r>
    </w:p>
    <w:p w14:paraId="4DFF33FB" w14:textId="77777777" w:rsidR="00284B5D" w:rsidRPr="00C361E6" w:rsidRDefault="00284B5D" w:rsidP="00F135FD">
      <w:pPr>
        <w:widowControl w:val="0"/>
        <w:autoSpaceDE w:val="0"/>
        <w:autoSpaceDN w:val="0"/>
        <w:adjustRightInd w:val="0"/>
        <w:spacing w:after="120" w:line="240" w:lineRule="auto"/>
        <w:ind w:left="720" w:hanging="720"/>
        <w:jc w:val="both"/>
        <w:rPr>
          <w:rFonts w:ascii="Arial" w:hAnsi="Arial" w:cs="Arial"/>
        </w:rPr>
      </w:pPr>
      <w:r w:rsidRPr="00C361E6">
        <w:rPr>
          <w:rFonts w:ascii="Arial" w:hAnsi="Arial" w:cs="Arial"/>
        </w:rPr>
        <w:t>Fellenius, B. H. (2002). “Determining the Resistance Distribution in Piles: Part I. Notes on Shift of No-Load Reading and Residual Load.” Geotechnical News Magazine, 20(2), 35–38.</w:t>
      </w:r>
    </w:p>
    <w:p w14:paraId="5279FE52" w14:textId="77777777" w:rsidR="00284B5D" w:rsidRPr="00C361E6" w:rsidRDefault="00284B5D" w:rsidP="00F135FD">
      <w:pPr>
        <w:widowControl w:val="0"/>
        <w:autoSpaceDE w:val="0"/>
        <w:autoSpaceDN w:val="0"/>
        <w:adjustRightInd w:val="0"/>
        <w:spacing w:after="120" w:line="240" w:lineRule="auto"/>
        <w:ind w:left="720" w:hanging="720"/>
        <w:jc w:val="both"/>
        <w:rPr>
          <w:rFonts w:ascii="Arial" w:hAnsi="Arial" w:cs="Arial"/>
        </w:rPr>
      </w:pPr>
      <w:r w:rsidRPr="00C361E6">
        <w:rPr>
          <w:rFonts w:ascii="Arial" w:hAnsi="Arial" w:cs="Arial"/>
        </w:rPr>
        <w:t>FHWA. (2016). Design and Construction of Driven Pile Foundations-Volume I. Design and Construction of Driven Pile Foundations – Volume I, Washington, D.C.</w:t>
      </w:r>
    </w:p>
    <w:p w14:paraId="2D1E7D56" w14:textId="77777777" w:rsidR="00284B5D" w:rsidRPr="00C361E6" w:rsidRDefault="00284B5D" w:rsidP="00F135FD">
      <w:pPr>
        <w:spacing w:after="120" w:line="240" w:lineRule="auto"/>
        <w:ind w:left="720" w:hanging="720"/>
        <w:jc w:val="both"/>
        <w:rPr>
          <w:rFonts w:ascii="Arial" w:hAnsi="Arial" w:cs="Arial"/>
        </w:rPr>
      </w:pPr>
      <w:r w:rsidRPr="00C361E6">
        <w:rPr>
          <w:rFonts w:ascii="Arial" w:hAnsi="Arial" w:cs="Arial"/>
        </w:rPr>
        <w:t>Hussein, M.H., Likins, G.E. and Hannigan, P.J. (1993). Pile Evaluation by Dynamic Testing During Restrike. Eleventh Southeast Asian Geotechnical Conference, Singapore, pp. 535-539.</w:t>
      </w:r>
    </w:p>
    <w:p w14:paraId="05BB1527" w14:textId="77777777" w:rsidR="00284B5D" w:rsidRPr="00C361E6" w:rsidRDefault="00284B5D" w:rsidP="00F135FD">
      <w:pPr>
        <w:widowControl w:val="0"/>
        <w:autoSpaceDE w:val="0"/>
        <w:autoSpaceDN w:val="0"/>
        <w:adjustRightInd w:val="0"/>
        <w:spacing w:after="120" w:line="240" w:lineRule="auto"/>
        <w:ind w:left="720" w:hanging="720"/>
        <w:jc w:val="both"/>
        <w:rPr>
          <w:rFonts w:ascii="Arial" w:hAnsi="Arial" w:cs="Arial"/>
        </w:rPr>
      </w:pPr>
      <w:proofErr w:type="spellStart"/>
      <w:r w:rsidRPr="00C361E6">
        <w:rPr>
          <w:rFonts w:ascii="Arial" w:hAnsi="Arial" w:cs="Arial"/>
        </w:rPr>
        <w:t>Komurka</w:t>
      </w:r>
      <w:proofErr w:type="spellEnd"/>
      <w:r w:rsidRPr="00C361E6">
        <w:rPr>
          <w:rFonts w:ascii="Arial" w:hAnsi="Arial" w:cs="Arial"/>
        </w:rPr>
        <w:t>, V.E., Wagner, A.B., and Edil, T.B. (2003).  Estimating Soil/Pile Setup, Final Report. Wisconsin Highway Research Program, Report No. 0305, Wisconsin Department of Transportation, Madison, WI, 42 p</w:t>
      </w:r>
    </w:p>
    <w:p w14:paraId="75272287" w14:textId="77777777" w:rsidR="00284B5D" w:rsidRPr="00C361E6" w:rsidRDefault="00284B5D" w:rsidP="00F135FD">
      <w:pPr>
        <w:spacing w:after="120" w:line="240" w:lineRule="auto"/>
        <w:ind w:left="720" w:hanging="720"/>
        <w:jc w:val="both"/>
        <w:rPr>
          <w:rFonts w:ascii="Arial" w:hAnsi="Arial" w:cs="Arial"/>
        </w:rPr>
      </w:pPr>
      <w:r w:rsidRPr="00C361E6">
        <w:rPr>
          <w:rFonts w:ascii="Arial" w:hAnsi="Arial" w:cs="Arial"/>
        </w:rPr>
        <w:t xml:space="preserve">Morgano, C.M., White, B. (2004). Identifying Soil Relaxation from Dynamic Testing. Proceedings of the Seventh International Conference on the Application of </w:t>
      </w:r>
      <w:proofErr w:type="spellStart"/>
      <w:r w:rsidRPr="00C361E6">
        <w:rPr>
          <w:rFonts w:ascii="Arial" w:hAnsi="Arial" w:cs="Arial"/>
        </w:rPr>
        <w:t>Stresswave</w:t>
      </w:r>
      <w:proofErr w:type="spellEnd"/>
      <w:r w:rsidRPr="00C361E6">
        <w:rPr>
          <w:rFonts w:ascii="Arial" w:hAnsi="Arial" w:cs="Arial"/>
        </w:rPr>
        <w:t xml:space="preserve"> Theory to Piles 2004, </w:t>
      </w:r>
      <w:proofErr w:type="spellStart"/>
      <w:r w:rsidRPr="00C361E6">
        <w:rPr>
          <w:rFonts w:ascii="Arial" w:hAnsi="Arial" w:cs="Arial"/>
        </w:rPr>
        <w:t>Petaling</w:t>
      </w:r>
      <w:proofErr w:type="spellEnd"/>
      <w:r w:rsidRPr="00C361E6">
        <w:rPr>
          <w:rFonts w:ascii="Arial" w:hAnsi="Arial" w:cs="Arial"/>
        </w:rPr>
        <w:t xml:space="preserve"> Jaya, Selangor, Malaysia, pp. 415-421.</w:t>
      </w:r>
    </w:p>
    <w:p w14:paraId="79647912" w14:textId="77777777" w:rsidR="00284B5D" w:rsidRPr="00C361E6" w:rsidRDefault="00284B5D" w:rsidP="00F135FD">
      <w:pPr>
        <w:widowControl w:val="0"/>
        <w:autoSpaceDE w:val="0"/>
        <w:autoSpaceDN w:val="0"/>
        <w:adjustRightInd w:val="0"/>
        <w:spacing w:after="120" w:line="240" w:lineRule="auto"/>
        <w:ind w:left="720" w:hanging="720"/>
        <w:jc w:val="both"/>
        <w:rPr>
          <w:rFonts w:ascii="Arial" w:hAnsi="Arial" w:cs="Arial"/>
        </w:rPr>
      </w:pPr>
      <w:r w:rsidRPr="00C361E6">
        <w:rPr>
          <w:rFonts w:ascii="Arial" w:hAnsi="Arial" w:cs="Arial"/>
        </w:rPr>
        <w:t xml:space="preserve">Randolph, M. F., Carter, J. P., and Wroth, C. P. (1979). “Driven Piles in Clay—The Effects of Installation and Subsequent Consolidation”. </w:t>
      </w:r>
      <w:proofErr w:type="spellStart"/>
      <w:r w:rsidRPr="00C361E6">
        <w:rPr>
          <w:rFonts w:ascii="Arial" w:hAnsi="Arial" w:cs="Arial"/>
        </w:rPr>
        <w:t>Geotechnique</w:t>
      </w:r>
      <w:proofErr w:type="spellEnd"/>
      <w:r w:rsidRPr="00C361E6">
        <w:rPr>
          <w:rFonts w:ascii="Arial" w:hAnsi="Arial" w:cs="Arial"/>
        </w:rPr>
        <w:t>, Vol. 29, No. 4, pp. 361-393</w:t>
      </w:r>
    </w:p>
    <w:p w14:paraId="05959766" w14:textId="77777777" w:rsidR="00284B5D" w:rsidRPr="00C361E6" w:rsidRDefault="00284B5D" w:rsidP="00F135FD">
      <w:pPr>
        <w:spacing w:after="120" w:line="240" w:lineRule="auto"/>
        <w:ind w:left="720" w:hanging="720"/>
        <w:jc w:val="both"/>
        <w:rPr>
          <w:rFonts w:ascii="Arial" w:hAnsi="Arial" w:cs="Arial"/>
        </w:rPr>
      </w:pPr>
      <w:r w:rsidRPr="00C361E6">
        <w:rPr>
          <w:rFonts w:ascii="Arial" w:hAnsi="Arial" w:cs="Arial"/>
        </w:rPr>
        <w:t>Seidel, J.P., Anderson, G.D., and Morison, N.J. (1992). The Effects of Pile Relaxation on Toe Capacity and Stiffness. Proceedings of the Fourth International Conference on the Application of Stress-Wave Theory to Piles. The Hague, Netherlands, pp 153-158.</w:t>
      </w:r>
    </w:p>
    <w:p w14:paraId="56DDDB5A" w14:textId="77777777" w:rsidR="00284B5D" w:rsidRPr="00C361E6" w:rsidRDefault="00284B5D" w:rsidP="00F135FD">
      <w:pPr>
        <w:spacing w:after="120" w:line="240" w:lineRule="auto"/>
        <w:ind w:left="720" w:hanging="720"/>
        <w:jc w:val="both"/>
        <w:rPr>
          <w:rFonts w:ascii="Arial" w:hAnsi="Arial" w:cs="Arial"/>
        </w:rPr>
      </w:pPr>
      <w:r w:rsidRPr="00C361E6">
        <w:rPr>
          <w:rFonts w:ascii="Arial" w:hAnsi="Arial" w:cs="Arial"/>
        </w:rPr>
        <w:t>Thompson, C.D. and Thompson, D.E. (1985). Real and Apparent Relaxation of Driven Piles.  American Society of Civil Engineers (ASCE), Journal of Geotechnical Engineering, Vol. 111, No. 2, pp. 225-237.</w:t>
      </w:r>
    </w:p>
    <w:p w14:paraId="1834E77C" w14:textId="77777777" w:rsidR="00284B5D" w:rsidRPr="00C361E6" w:rsidRDefault="00284B5D" w:rsidP="00F135FD">
      <w:pPr>
        <w:spacing w:after="120" w:line="240" w:lineRule="auto"/>
        <w:ind w:left="720" w:hanging="720"/>
        <w:jc w:val="both"/>
        <w:rPr>
          <w:rFonts w:ascii="Arial" w:hAnsi="Arial" w:cs="Arial"/>
        </w:rPr>
      </w:pPr>
      <w:r w:rsidRPr="00C361E6">
        <w:rPr>
          <w:rFonts w:ascii="Arial" w:hAnsi="Arial" w:cs="Arial"/>
        </w:rPr>
        <w:t>Yang, Nai C. (1970). Relaxation of Piles in Sand and Inorganic Silt.  American Society of Civil Engineers (ASCE), Journal of the Soil Mechanics and Foundations Division, March, Vol. 96, No. 2, pp. 395-409.</w:t>
      </w:r>
    </w:p>
    <w:p w14:paraId="40A14714" w14:textId="77777777" w:rsidR="00284B5D" w:rsidRPr="00C361E6" w:rsidRDefault="00284B5D" w:rsidP="00F135FD">
      <w:pPr>
        <w:spacing w:after="120" w:line="240" w:lineRule="auto"/>
        <w:ind w:left="720" w:hanging="720"/>
        <w:jc w:val="both"/>
        <w:rPr>
          <w:rFonts w:ascii="Arial" w:hAnsi="Arial" w:cs="Arial"/>
        </w:rPr>
      </w:pPr>
      <w:r w:rsidRPr="00C361E6">
        <w:rPr>
          <w:rFonts w:ascii="Arial" w:hAnsi="Arial" w:cs="Arial"/>
        </w:rPr>
        <w:t xml:space="preserve">York, D., </w:t>
      </w:r>
      <w:proofErr w:type="spellStart"/>
      <w:r w:rsidRPr="00C361E6">
        <w:rPr>
          <w:rFonts w:ascii="Arial" w:hAnsi="Arial" w:cs="Arial"/>
        </w:rPr>
        <w:t>Brusey</w:t>
      </w:r>
      <w:proofErr w:type="spellEnd"/>
      <w:r w:rsidRPr="00C361E6">
        <w:rPr>
          <w:rFonts w:ascii="Arial" w:hAnsi="Arial" w:cs="Arial"/>
        </w:rPr>
        <w:t xml:space="preserve">, W., </w:t>
      </w:r>
      <w:proofErr w:type="spellStart"/>
      <w:r w:rsidRPr="00C361E6">
        <w:rPr>
          <w:rFonts w:ascii="Arial" w:hAnsi="Arial" w:cs="Arial"/>
        </w:rPr>
        <w:t>Clémente</w:t>
      </w:r>
      <w:proofErr w:type="spellEnd"/>
      <w:r w:rsidRPr="00C361E6">
        <w:rPr>
          <w:rFonts w:ascii="Arial" w:hAnsi="Arial" w:cs="Arial"/>
        </w:rPr>
        <w:t>, F., and Law, S. (1994). Setup and Relaxation in Glacial Sand. American Society of Civil Engineers (ASCE), Journal of Geotechnical Engineering, Vol 120, No. 9, pp. 1498-1513.</w:t>
      </w:r>
    </w:p>
    <w:p w14:paraId="4383E4FD" w14:textId="50890916" w:rsidR="00410789" w:rsidRPr="00C361E6" w:rsidRDefault="00410789" w:rsidP="00F135FD">
      <w:pPr>
        <w:spacing w:after="120" w:line="240" w:lineRule="auto"/>
        <w:jc w:val="both"/>
        <w:rPr>
          <w:rFonts w:ascii="Arial" w:hAnsi="Arial" w:cs="Arial"/>
        </w:rPr>
      </w:pPr>
      <w:r w:rsidRPr="00C361E6">
        <w:rPr>
          <w:rFonts w:ascii="Arial" w:hAnsi="Arial" w:cs="Arial"/>
        </w:rPr>
        <w:br w:type="page"/>
      </w:r>
    </w:p>
    <w:p w14:paraId="05E81F0A" w14:textId="67E2BF15" w:rsidR="00D4522E" w:rsidRPr="00C361E6" w:rsidRDefault="00F704BA" w:rsidP="0088795E">
      <w:pPr>
        <w:spacing w:after="120" w:line="240" w:lineRule="auto"/>
        <w:jc w:val="center"/>
        <w:rPr>
          <w:b/>
          <w:u w:val="single"/>
        </w:rPr>
      </w:pPr>
      <w:r w:rsidRPr="00C361E6">
        <w:rPr>
          <w:b/>
          <w:u w:val="single"/>
        </w:rPr>
        <w:lastRenderedPageBreak/>
        <w:t xml:space="preserve">Appendix </w:t>
      </w:r>
      <w:r w:rsidR="00617B97">
        <w:rPr>
          <w:b/>
          <w:u w:val="single"/>
        </w:rPr>
        <w:t>F</w:t>
      </w:r>
    </w:p>
    <w:p w14:paraId="14EA4D40" w14:textId="77777777" w:rsidR="0088795E" w:rsidRDefault="0088795E" w:rsidP="0088795E">
      <w:pPr>
        <w:spacing w:after="120" w:line="240" w:lineRule="auto"/>
        <w:jc w:val="center"/>
        <w:rPr>
          <w:b/>
        </w:rPr>
      </w:pPr>
    </w:p>
    <w:p w14:paraId="072AAE20" w14:textId="294D48B0" w:rsidR="007F072D" w:rsidRPr="00C361E6" w:rsidRDefault="00F704BA" w:rsidP="0088795E">
      <w:pPr>
        <w:spacing w:after="120" w:line="240" w:lineRule="auto"/>
        <w:jc w:val="center"/>
        <w:rPr>
          <w:b/>
        </w:rPr>
      </w:pPr>
      <w:r w:rsidRPr="00C361E6">
        <w:rPr>
          <w:b/>
        </w:rPr>
        <w:t>Contract Management System</w:t>
      </w:r>
    </w:p>
    <w:p w14:paraId="0AE8FE85" w14:textId="77777777" w:rsidR="008738A8" w:rsidRPr="00C361E6" w:rsidRDefault="008738A8" w:rsidP="00F135FD">
      <w:pPr>
        <w:spacing w:after="120" w:line="240" w:lineRule="auto"/>
        <w:jc w:val="both"/>
      </w:pPr>
    </w:p>
    <w:p w14:paraId="270B7438" w14:textId="2A5145A1" w:rsidR="00F704BA" w:rsidRPr="00C361E6" w:rsidRDefault="00CC0349" w:rsidP="00F135FD">
      <w:pPr>
        <w:spacing w:after="120" w:line="240" w:lineRule="auto"/>
        <w:jc w:val="both"/>
      </w:pPr>
      <w:r w:rsidRPr="00C361E6">
        <w:t>The pile installation model consists of</w:t>
      </w:r>
      <w:r w:rsidR="00D935CE" w:rsidRPr="00C361E6">
        <w:t>:</w:t>
      </w:r>
    </w:p>
    <w:p w14:paraId="03C1CA0B" w14:textId="76B9E7B2" w:rsidR="00CC0349" w:rsidRPr="00C361E6" w:rsidRDefault="00CC0349" w:rsidP="00F135FD">
      <w:pPr>
        <w:pStyle w:val="ListParagraph"/>
        <w:numPr>
          <w:ilvl w:val="0"/>
          <w:numId w:val="52"/>
        </w:numPr>
        <w:spacing w:after="120" w:line="240" w:lineRule="auto"/>
        <w:contextualSpacing w:val="0"/>
        <w:jc w:val="both"/>
      </w:pPr>
      <w:r w:rsidRPr="00C361E6">
        <w:t>The Pile</w:t>
      </w:r>
    </w:p>
    <w:p w14:paraId="54FA7CE4" w14:textId="43B65133" w:rsidR="00CC0349" w:rsidRPr="00C361E6" w:rsidRDefault="00CC0349" w:rsidP="00F135FD">
      <w:pPr>
        <w:pStyle w:val="ListParagraph"/>
        <w:numPr>
          <w:ilvl w:val="0"/>
          <w:numId w:val="52"/>
        </w:numPr>
        <w:spacing w:after="120" w:line="240" w:lineRule="auto"/>
        <w:contextualSpacing w:val="0"/>
        <w:jc w:val="both"/>
      </w:pPr>
      <w:r w:rsidRPr="00C361E6">
        <w:t>The Subsurface Conditions</w:t>
      </w:r>
    </w:p>
    <w:p w14:paraId="4455F029" w14:textId="705FB26D" w:rsidR="00CC0349" w:rsidRPr="00C361E6" w:rsidRDefault="0015414B" w:rsidP="00F135FD">
      <w:pPr>
        <w:pStyle w:val="ListParagraph"/>
        <w:numPr>
          <w:ilvl w:val="0"/>
          <w:numId w:val="52"/>
        </w:numPr>
        <w:spacing w:after="120" w:line="240" w:lineRule="auto"/>
        <w:contextualSpacing w:val="0"/>
        <w:jc w:val="both"/>
      </w:pPr>
      <w:r w:rsidRPr="00C361E6">
        <w:t>The Pile Equipment and Hammer System</w:t>
      </w:r>
    </w:p>
    <w:p w14:paraId="224CE9D9" w14:textId="77777777" w:rsidR="007F072D" w:rsidRPr="00C361E6" w:rsidRDefault="007F072D" w:rsidP="00F135FD">
      <w:pPr>
        <w:pStyle w:val="ListParagraph"/>
        <w:spacing w:after="120" w:line="240" w:lineRule="auto"/>
        <w:contextualSpacing w:val="0"/>
        <w:jc w:val="both"/>
      </w:pPr>
    </w:p>
    <w:p w14:paraId="0DA03C24" w14:textId="77777777" w:rsidR="0015414B" w:rsidRPr="00C361E6" w:rsidRDefault="0015414B" w:rsidP="00F135FD">
      <w:pPr>
        <w:spacing w:after="120" w:line="240" w:lineRule="auto"/>
        <w:jc w:val="both"/>
        <w:rPr>
          <w:b/>
          <w:bCs/>
        </w:rPr>
      </w:pPr>
      <w:r w:rsidRPr="00C361E6">
        <w:rPr>
          <w:b/>
          <w:bCs/>
        </w:rPr>
        <w:t xml:space="preserve">Pile Details: </w:t>
      </w:r>
    </w:p>
    <w:p w14:paraId="572FEE38" w14:textId="3DB6589E" w:rsidR="0015414B" w:rsidRPr="00C361E6" w:rsidRDefault="0015414B" w:rsidP="00F135FD">
      <w:pPr>
        <w:pStyle w:val="ListParagraph"/>
        <w:numPr>
          <w:ilvl w:val="0"/>
          <w:numId w:val="48"/>
        </w:numPr>
        <w:spacing w:after="120" w:line="240" w:lineRule="auto"/>
        <w:contextualSpacing w:val="0"/>
        <w:jc w:val="both"/>
      </w:pPr>
      <w:r w:rsidRPr="00C361E6">
        <w:t xml:space="preserve">Material and strength: steel, concrete, or timber. </w:t>
      </w:r>
    </w:p>
    <w:p w14:paraId="64D2BC93" w14:textId="17727FC4" w:rsidR="0015414B" w:rsidRPr="00C361E6" w:rsidRDefault="0015414B" w:rsidP="00F135FD">
      <w:pPr>
        <w:pStyle w:val="ListParagraph"/>
        <w:numPr>
          <w:ilvl w:val="0"/>
          <w:numId w:val="48"/>
        </w:numPr>
        <w:spacing w:after="120" w:line="240" w:lineRule="auto"/>
        <w:contextualSpacing w:val="0"/>
        <w:jc w:val="both"/>
      </w:pPr>
      <w:r w:rsidRPr="00C361E6">
        <w:t xml:space="preserve">Pile Section details: diameter wall thickness, straight or tapered </w:t>
      </w:r>
    </w:p>
    <w:p w14:paraId="03993244" w14:textId="1E9C37EE" w:rsidR="0015414B" w:rsidRPr="00C361E6" w:rsidRDefault="0015414B" w:rsidP="00F135FD">
      <w:pPr>
        <w:pStyle w:val="ListParagraph"/>
        <w:numPr>
          <w:ilvl w:val="0"/>
          <w:numId w:val="48"/>
        </w:numPr>
        <w:spacing w:after="120" w:line="240" w:lineRule="auto"/>
        <w:contextualSpacing w:val="0"/>
        <w:jc w:val="both"/>
      </w:pPr>
      <w:r w:rsidRPr="00C361E6">
        <w:t xml:space="preserve">Special coatings for corrosion or down drag. </w:t>
      </w:r>
    </w:p>
    <w:p w14:paraId="272A0C88" w14:textId="6A1A6200" w:rsidR="0015414B" w:rsidRPr="00C361E6" w:rsidRDefault="0015414B" w:rsidP="00F135FD">
      <w:pPr>
        <w:pStyle w:val="ListParagraph"/>
        <w:numPr>
          <w:ilvl w:val="0"/>
          <w:numId w:val="48"/>
        </w:numPr>
        <w:spacing w:after="120" w:line="240" w:lineRule="auto"/>
        <w:contextualSpacing w:val="0"/>
        <w:jc w:val="both"/>
      </w:pPr>
      <w:r w:rsidRPr="00C361E6">
        <w:t xml:space="preserve">Estimated pile tip elevation. </w:t>
      </w:r>
    </w:p>
    <w:p w14:paraId="132F8F3B" w14:textId="112E9137" w:rsidR="0015414B" w:rsidRPr="00C361E6" w:rsidRDefault="0015414B" w:rsidP="00F135FD">
      <w:pPr>
        <w:pStyle w:val="ListParagraph"/>
        <w:numPr>
          <w:ilvl w:val="0"/>
          <w:numId w:val="48"/>
        </w:numPr>
        <w:spacing w:after="120" w:line="240" w:lineRule="auto"/>
        <w:contextualSpacing w:val="0"/>
        <w:jc w:val="both"/>
      </w:pPr>
      <w:r w:rsidRPr="00C361E6">
        <w:t xml:space="preserve">Estimated pile length. </w:t>
      </w:r>
    </w:p>
    <w:p w14:paraId="22968B66" w14:textId="42859E15" w:rsidR="0015414B" w:rsidRPr="00C361E6" w:rsidRDefault="0015414B" w:rsidP="00F135FD">
      <w:pPr>
        <w:pStyle w:val="ListParagraph"/>
        <w:numPr>
          <w:ilvl w:val="0"/>
          <w:numId w:val="48"/>
        </w:numPr>
        <w:spacing w:after="120" w:line="240" w:lineRule="auto"/>
        <w:contextualSpacing w:val="0"/>
        <w:jc w:val="both"/>
      </w:pPr>
      <w:r w:rsidRPr="00C361E6">
        <w:t xml:space="preserve">Splices, toe protection, etc. </w:t>
      </w:r>
    </w:p>
    <w:p w14:paraId="046E8E0B" w14:textId="1B0E60D3" w:rsidR="0015414B" w:rsidRPr="00C361E6" w:rsidRDefault="0015414B" w:rsidP="00F135FD">
      <w:pPr>
        <w:pStyle w:val="ListParagraph"/>
        <w:numPr>
          <w:ilvl w:val="0"/>
          <w:numId w:val="48"/>
        </w:numPr>
        <w:spacing w:after="120" w:line="240" w:lineRule="auto"/>
        <w:contextualSpacing w:val="0"/>
        <w:jc w:val="both"/>
      </w:pPr>
      <w:r w:rsidRPr="00C361E6">
        <w:t xml:space="preserve">Design load and ultimate capacity. </w:t>
      </w:r>
    </w:p>
    <w:p w14:paraId="204BE223" w14:textId="291C4B44" w:rsidR="0015414B" w:rsidRDefault="0015414B" w:rsidP="00F135FD">
      <w:pPr>
        <w:pStyle w:val="ListParagraph"/>
        <w:numPr>
          <w:ilvl w:val="0"/>
          <w:numId w:val="48"/>
        </w:numPr>
        <w:spacing w:after="120" w:line="240" w:lineRule="auto"/>
        <w:contextualSpacing w:val="0"/>
        <w:jc w:val="both"/>
      </w:pPr>
      <w:r w:rsidRPr="00C361E6">
        <w:t xml:space="preserve">Allowable driving stresses. </w:t>
      </w:r>
    </w:p>
    <w:p w14:paraId="3D803310" w14:textId="77777777" w:rsidR="0088795E" w:rsidRPr="00C361E6" w:rsidRDefault="0088795E" w:rsidP="0088795E">
      <w:pPr>
        <w:spacing w:after="120" w:line="240" w:lineRule="auto"/>
        <w:jc w:val="both"/>
      </w:pPr>
    </w:p>
    <w:p w14:paraId="54224694" w14:textId="6C91F67D" w:rsidR="00706BDD" w:rsidRPr="00C361E6" w:rsidRDefault="00740240" w:rsidP="00F135FD">
      <w:pPr>
        <w:spacing w:after="120" w:line="240" w:lineRule="auto"/>
        <w:jc w:val="both"/>
        <w:rPr>
          <w:b/>
          <w:bCs/>
        </w:rPr>
      </w:pPr>
      <w:r w:rsidRPr="00C361E6">
        <w:rPr>
          <w:b/>
          <w:bCs/>
        </w:rPr>
        <w:t>Subsurface Conditions</w:t>
      </w:r>
    </w:p>
    <w:p w14:paraId="6AAE273A" w14:textId="5338ECB0" w:rsidR="006379E5" w:rsidRPr="00C361E6" w:rsidRDefault="006379E5" w:rsidP="00F135FD">
      <w:pPr>
        <w:pStyle w:val="ListParagraph"/>
        <w:numPr>
          <w:ilvl w:val="0"/>
          <w:numId w:val="50"/>
        </w:numPr>
        <w:spacing w:after="120" w:line="240" w:lineRule="auto"/>
        <w:contextualSpacing w:val="0"/>
        <w:jc w:val="both"/>
      </w:pPr>
      <w:r w:rsidRPr="00C361E6">
        <w:t xml:space="preserve">Soil resistance to be overcome to reach estimated length. </w:t>
      </w:r>
    </w:p>
    <w:p w14:paraId="38D3A37F" w14:textId="7CE55B2C" w:rsidR="00D12502" w:rsidRPr="00C361E6" w:rsidRDefault="009B1AE8" w:rsidP="00F135FD">
      <w:pPr>
        <w:pStyle w:val="ListParagraph"/>
        <w:numPr>
          <w:ilvl w:val="0"/>
          <w:numId w:val="50"/>
        </w:numPr>
        <w:spacing w:after="120" w:line="240" w:lineRule="auto"/>
        <w:contextualSpacing w:val="0"/>
        <w:jc w:val="both"/>
      </w:pPr>
      <w:r w:rsidRPr="00C361E6">
        <w:t>Subsurface and Groundwater Conditions</w:t>
      </w:r>
    </w:p>
    <w:p w14:paraId="3623BEC0" w14:textId="0C862AE0" w:rsidR="006379E5" w:rsidRPr="00C361E6" w:rsidRDefault="006379E5" w:rsidP="00F135FD">
      <w:pPr>
        <w:pStyle w:val="ListParagraph"/>
        <w:numPr>
          <w:ilvl w:val="0"/>
          <w:numId w:val="50"/>
        </w:numPr>
        <w:spacing w:after="120" w:line="240" w:lineRule="auto"/>
        <w:contextualSpacing w:val="0"/>
        <w:jc w:val="both"/>
      </w:pPr>
      <w:r w:rsidRPr="00C361E6">
        <w:t xml:space="preserve">Minimum pile penetration requirements if and where required. </w:t>
      </w:r>
    </w:p>
    <w:p w14:paraId="1459AE0F" w14:textId="12278A60" w:rsidR="006379E5" w:rsidRPr="00C361E6" w:rsidRDefault="006379E5" w:rsidP="00F135FD">
      <w:pPr>
        <w:pStyle w:val="ListParagraph"/>
        <w:numPr>
          <w:ilvl w:val="0"/>
          <w:numId w:val="50"/>
        </w:numPr>
        <w:spacing w:after="120" w:line="240" w:lineRule="auto"/>
        <w:contextualSpacing w:val="0"/>
        <w:jc w:val="both"/>
      </w:pPr>
      <w:r w:rsidRPr="00C361E6">
        <w:t xml:space="preserve">Special Provisions: boulders, obstructions from previous construction/ shoring, artesian pressure, time delays for embankment fills, etc., </w:t>
      </w:r>
    </w:p>
    <w:p w14:paraId="1B26E715" w14:textId="77777777" w:rsidR="0088795E" w:rsidRDefault="0088795E" w:rsidP="00F135FD">
      <w:pPr>
        <w:spacing w:after="120" w:line="240" w:lineRule="auto"/>
        <w:jc w:val="both"/>
        <w:rPr>
          <w:rFonts w:cstheme="minorHAnsi"/>
          <w:b/>
          <w:bCs/>
          <w:szCs w:val="24"/>
        </w:rPr>
      </w:pPr>
    </w:p>
    <w:p w14:paraId="4C02EF31" w14:textId="7BA24466" w:rsidR="00A418E4" w:rsidRPr="00C361E6" w:rsidRDefault="00A418E4" w:rsidP="00F135FD">
      <w:pPr>
        <w:spacing w:after="120" w:line="240" w:lineRule="auto"/>
        <w:jc w:val="both"/>
        <w:rPr>
          <w:rFonts w:cstheme="minorHAnsi"/>
          <w:szCs w:val="24"/>
        </w:rPr>
      </w:pPr>
      <w:r w:rsidRPr="00C361E6">
        <w:rPr>
          <w:rFonts w:cstheme="minorHAnsi"/>
          <w:b/>
          <w:bCs/>
          <w:szCs w:val="24"/>
        </w:rPr>
        <w:t xml:space="preserve">Installation: </w:t>
      </w:r>
    </w:p>
    <w:p w14:paraId="7CF0FDD0" w14:textId="11F444CB" w:rsidR="00280D27" w:rsidRPr="00C361E6" w:rsidRDefault="00280D27" w:rsidP="00F135FD">
      <w:pPr>
        <w:pStyle w:val="ListParagraph"/>
        <w:numPr>
          <w:ilvl w:val="0"/>
          <w:numId w:val="51"/>
        </w:numPr>
        <w:spacing w:after="120" w:line="240" w:lineRule="auto"/>
        <w:contextualSpacing w:val="0"/>
        <w:jc w:val="both"/>
        <w:rPr>
          <w:rFonts w:ascii="Arial" w:hAnsi="Arial" w:cs="Arial"/>
          <w:szCs w:val="24"/>
        </w:rPr>
      </w:pPr>
      <w:r w:rsidRPr="00C361E6">
        <w:rPr>
          <w:rFonts w:ascii="Arial" w:hAnsi="Arial" w:cs="Arial"/>
          <w:szCs w:val="24"/>
        </w:rPr>
        <w:t>Pile Driving Equipment</w:t>
      </w:r>
    </w:p>
    <w:p w14:paraId="279EF6EE" w14:textId="6764817C" w:rsidR="00A418E4" w:rsidRPr="00C361E6" w:rsidRDefault="00F20F7B" w:rsidP="00F135FD">
      <w:pPr>
        <w:pStyle w:val="ListParagraph"/>
        <w:numPr>
          <w:ilvl w:val="0"/>
          <w:numId w:val="51"/>
        </w:numPr>
        <w:spacing w:after="120" w:line="240" w:lineRule="auto"/>
        <w:contextualSpacing w:val="0"/>
        <w:jc w:val="both"/>
        <w:rPr>
          <w:rFonts w:ascii="Arial" w:hAnsi="Arial" w:cs="Arial"/>
          <w:szCs w:val="24"/>
        </w:rPr>
      </w:pPr>
      <w:r w:rsidRPr="00C361E6">
        <w:rPr>
          <w:rFonts w:ascii="Arial" w:hAnsi="Arial" w:cs="Arial"/>
          <w:szCs w:val="24"/>
        </w:rPr>
        <w:t>H</w:t>
      </w:r>
      <w:r w:rsidR="00A418E4" w:rsidRPr="00C361E6">
        <w:rPr>
          <w:rFonts w:ascii="Arial" w:hAnsi="Arial" w:cs="Arial"/>
          <w:szCs w:val="24"/>
        </w:rPr>
        <w:t xml:space="preserve">ammer </w:t>
      </w:r>
      <w:r w:rsidRPr="00C361E6">
        <w:rPr>
          <w:rFonts w:ascii="Arial" w:hAnsi="Arial" w:cs="Arial"/>
          <w:szCs w:val="24"/>
        </w:rPr>
        <w:t>Type</w:t>
      </w:r>
      <w:r w:rsidR="003A3250" w:rsidRPr="00C361E6">
        <w:rPr>
          <w:rFonts w:ascii="Arial" w:hAnsi="Arial" w:cs="Arial"/>
          <w:szCs w:val="24"/>
        </w:rPr>
        <w:t>, System</w:t>
      </w:r>
      <w:r w:rsidRPr="00C361E6">
        <w:rPr>
          <w:rFonts w:ascii="Arial" w:hAnsi="Arial" w:cs="Arial"/>
          <w:szCs w:val="24"/>
        </w:rPr>
        <w:t xml:space="preserve"> and Energy</w:t>
      </w:r>
      <w:r w:rsidR="00A418E4" w:rsidRPr="00C361E6">
        <w:rPr>
          <w:rFonts w:ascii="Arial" w:hAnsi="Arial" w:cs="Arial"/>
          <w:szCs w:val="24"/>
        </w:rPr>
        <w:t xml:space="preserve"> </w:t>
      </w:r>
    </w:p>
    <w:p w14:paraId="1873D0EB" w14:textId="62FFD0E6" w:rsidR="00A418E4" w:rsidRPr="00C361E6" w:rsidRDefault="00A418E4" w:rsidP="00F135FD">
      <w:pPr>
        <w:pStyle w:val="ListParagraph"/>
        <w:numPr>
          <w:ilvl w:val="0"/>
          <w:numId w:val="51"/>
        </w:numPr>
        <w:spacing w:after="120" w:line="240" w:lineRule="auto"/>
        <w:contextualSpacing w:val="0"/>
        <w:jc w:val="both"/>
        <w:rPr>
          <w:rFonts w:ascii="Arial" w:hAnsi="Arial" w:cs="Arial"/>
          <w:szCs w:val="24"/>
        </w:rPr>
      </w:pPr>
      <w:r w:rsidRPr="00C361E6">
        <w:rPr>
          <w:rFonts w:ascii="Arial" w:hAnsi="Arial" w:cs="Arial"/>
          <w:szCs w:val="24"/>
        </w:rPr>
        <w:t xml:space="preserve">Method of determining ultimate pile capacity. </w:t>
      </w:r>
    </w:p>
    <w:p w14:paraId="5BF5F419" w14:textId="0AFDE764" w:rsidR="00A418E4" w:rsidRPr="00C361E6" w:rsidRDefault="000C0B72" w:rsidP="00F135FD">
      <w:pPr>
        <w:pStyle w:val="ListParagraph"/>
        <w:numPr>
          <w:ilvl w:val="0"/>
          <w:numId w:val="51"/>
        </w:numPr>
        <w:spacing w:after="120" w:line="240" w:lineRule="auto"/>
        <w:contextualSpacing w:val="0"/>
        <w:jc w:val="both"/>
        <w:rPr>
          <w:rFonts w:ascii="Arial" w:hAnsi="Arial" w:cs="Arial"/>
          <w:szCs w:val="24"/>
        </w:rPr>
      </w:pPr>
      <w:r w:rsidRPr="00C361E6">
        <w:rPr>
          <w:rFonts w:ascii="Arial" w:hAnsi="Arial" w:cs="Arial"/>
          <w:szCs w:val="24"/>
        </w:rPr>
        <w:t xml:space="preserve">Pile Driving Records document blows per </w:t>
      </w:r>
      <w:r w:rsidR="00144780" w:rsidRPr="00C361E6">
        <w:rPr>
          <w:rFonts w:ascii="Arial" w:hAnsi="Arial" w:cs="Arial"/>
          <w:szCs w:val="24"/>
        </w:rPr>
        <w:t>mm or blows per 0.2m</w:t>
      </w:r>
    </w:p>
    <w:p w14:paraId="5913550C" w14:textId="14A1B963" w:rsidR="00B771A3" w:rsidRPr="00562FDA" w:rsidRDefault="00B771A3" w:rsidP="00F135FD">
      <w:pPr>
        <w:spacing w:after="120" w:line="240" w:lineRule="auto"/>
        <w:jc w:val="both"/>
        <w:rPr>
          <w:rFonts w:cstheme="minorHAnsi"/>
          <w:b/>
          <w:bCs/>
          <w:szCs w:val="24"/>
        </w:rPr>
      </w:pPr>
    </w:p>
    <w:sectPr w:rsidR="00B771A3" w:rsidRPr="00562FDA" w:rsidSect="003B53D5">
      <w:headerReference w:type="even" r:id="rId20"/>
      <w:headerReference w:type="default" r:id="rId21"/>
      <w:headerReference w:type="first" r:id="rId22"/>
      <w:pgSz w:w="12240" w:h="15840" w:code="1"/>
      <w:pgMar w:top="1134" w:right="1418" w:bottom="851" w:left="1418"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A963F" w14:textId="77777777" w:rsidR="00825CE6" w:rsidRDefault="00825CE6" w:rsidP="00F72078">
      <w:pPr>
        <w:spacing w:after="0" w:line="240" w:lineRule="auto"/>
      </w:pPr>
      <w:r>
        <w:separator/>
      </w:r>
    </w:p>
  </w:endnote>
  <w:endnote w:type="continuationSeparator" w:id="0">
    <w:p w14:paraId="7B71808E" w14:textId="77777777" w:rsidR="00825CE6" w:rsidRDefault="00825CE6" w:rsidP="00F72078">
      <w:pPr>
        <w:spacing w:after="0" w:line="240" w:lineRule="auto"/>
      </w:pPr>
      <w:r>
        <w:continuationSeparator/>
      </w:r>
    </w:p>
  </w:endnote>
  <w:endnote w:type="continuationNotice" w:id="1">
    <w:p w14:paraId="42BB39AB" w14:textId="77777777" w:rsidR="00825CE6" w:rsidRDefault="00825C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01781803"/>
      <w:docPartObj>
        <w:docPartGallery w:val="Page Numbers (Bottom of Page)"/>
        <w:docPartUnique/>
      </w:docPartObj>
    </w:sdtPr>
    <w:sdtContent>
      <w:sdt>
        <w:sdtPr>
          <w:rPr>
            <w:rFonts w:ascii="Arial" w:hAnsi="Arial" w:cs="Arial"/>
          </w:rPr>
          <w:id w:val="1205520535"/>
          <w:docPartObj>
            <w:docPartGallery w:val="Page Numbers (Top of Page)"/>
            <w:docPartUnique/>
          </w:docPartObj>
        </w:sdtPr>
        <w:sdtContent>
          <w:p w14:paraId="65D6EF51" w14:textId="77777777" w:rsidR="004A3ADE" w:rsidRPr="00604DE3" w:rsidRDefault="004A3ADE">
            <w:pPr>
              <w:pStyle w:val="Footer"/>
              <w:jc w:val="right"/>
              <w:rPr>
                <w:rFonts w:ascii="Arial" w:hAnsi="Arial" w:cs="Arial"/>
              </w:rPr>
            </w:pPr>
            <w:r w:rsidRPr="00604DE3">
              <w:rPr>
                <w:rFonts w:ascii="Arial" w:hAnsi="Arial" w:cs="Arial"/>
              </w:rPr>
              <w:t xml:space="preserve">Page </w:t>
            </w:r>
            <w:r w:rsidRPr="00604DE3">
              <w:rPr>
                <w:rFonts w:ascii="Arial" w:hAnsi="Arial" w:cs="Arial"/>
                <w:b/>
                <w:bCs/>
                <w:szCs w:val="24"/>
              </w:rPr>
              <w:fldChar w:fldCharType="begin"/>
            </w:r>
            <w:r w:rsidRPr="00604DE3">
              <w:rPr>
                <w:rFonts w:ascii="Arial" w:hAnsi="Arial" w:cs="Arial"/>
                <w:b/>
                <w:bCs/>
              </w:rPr>
              <w:instrText xml:space="preserve"> PAGE </w:instrText>
            </w:r>
            <w:r w:rsidRPr="00604DE3">
              <w:rPr>
                <w:rFonts w:ascii="Arial" w:hAnsi="Arial" w:cs="Arial"/>
                <w:b/>
                <w:bCs/>
                <w:szCs w:val="24"/>
              </w:rPr>
              <w:fldChar w:fldCharType="separate"/>
            </w:r>
            <w:r w:rsidR="00B90ED7">
              <w:rPr>
                <w:rFonts w:ascii="Arial" w:hAnsi="Arial" w:cs="Arial"/>
                <w:b/>
                <w:bCs/>
              </w:rPr>
              <w:t>1</w:t>
            </w:r>
            <w:r w:rsidRPr="00604DE3">
              <w:rPr>
                <w:rFonts w:ascii="Arial" w:hAnsi="Arial" w:cs="Arial"/>
                <w:b/>
                <w:bCs/>
                <w:szCs w:val="24"/>
              </w:rPr>
              <w:fldChar w:fldCharType="end"/>
            </w:r>
            <w:r w:rsidRPr="00604DE3">
              <w:rPr>
                <w:rFonts w:ascii="Arial" w:hAnsi="Arial" w:cs="Arial"/>
              </w:rPr>
              <w:t xml:space="preserve"> of </w:t>
            </w:r>
            <w:r w:rsidRPr="00604DE3">
              <w:rPr>
                <w:rFonts w:ascii="Arial" w:hAnsi="Arial" w:cs="Arial"/>
                <w:b/>
                <w:bCs/>
                <w:szCs w:val="24"/>
              </w:rPr>
              <w:fldChar w:fldCharType="begin"/>
            </w:r>
            <w:r w:rsidRPr="00604DE3">
              <w:rPr>
                <w:rFonts w:ascii="Arial" w:hAnsi="Arial" w:cs="Arial"/>
                <w:b/>
                <w:bCs/>
              </w:rPr>
              <w:instrText xml:space="preserve"> NUMPAGES  </w:instrText>
            </w:r>
            <w:r w:rsidRPr="00604DE3">
              <w:rPr>
                <w:rFonts w:ascii="Arial" w:hAnsi="Arial" w:cs="Arial"/>
                <w:b/>
                <w:bCs/>
                <w:szCs w:val="24"/>
              </w:rPr>
              <w:fldChar w:fldCharType="separate"/>
            </w:r>
            <w:r w:rsidR="00B90ED7">
              <w:rPr>
                <w:rFonts w:ascii="Arial" w:hAnsi="Arial" w:cs="Arial"/>
                <w:b/>
                <w:bCs/>
              </w:rPr>
              <w:t>6</w:t>
            </w:r>
            <w:r w:rsidRPr="00604DE3">
              <w:rPr>
                <w:rFonts w:ascii="Arial" w:hAnsi="Arial" w:cs="Arial"/>
                <w:b/>
                <w:bCs/>
                <w:szCs w:val="24"/>
              </w:rPr>
              <w:fldChar w:fldCharType="end"/>
            </w:r>
          </w:p>
        </w:sdtContent>
      </w:sdt>
    </w:sdtContent>
  </w:sdt>
  <w:p w14:paraId="65D6EF52" w14:textId="77777777" w:rsidR="004A3ADE" w:rsidRPr="004A3ADE" w:rsidRDefault="004A3ADE" w:rsidP="004A3ADE">
    <w:pPr>
      <w:pStyle w:val="Footer"/>
      <w:jc w:val="right"/>
      <w:rPr>
        <w:rFonts w:ascii="Arial" w:hAnsi="Arial" w:cs="Arial"/>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47C38" w14:textId="77777777" w:rsidR="00825CE6" w:rsidRDefault="00825CE6" w:rsidP="00F72078">
      <w:pPr>
        <w:spacing w:after="0" w:line="240" w:lineRule="auto"/>
      </w:pPr>
      <w:r>
        <w:separator/>
      </w:r>
    </w:p>
  </w:footnote>
  <w:footnote w:type="continuationSeparator" w:id="0">
    <w:p w14:paraId="527EB86D" w14:textId="77777777" w:rsidR="00825CE6" w:rsidRDefault="00825CE6" w:rsidP="00F72078">
      <w:pPr>
        <w:spacing w:after="0" w:line="240" w:lineRule="auto"/>
      </w:pPr>
      <w:r>
        <w:continuationSeparator/>
      </w:r>
    </w:p>
  </w:footnote>
  <w:footnote w:type="continuationNotice" w:id="1">
    <w:p w14:paraId="6472AC15" w14:textId="77777777" w:rsidR="00825CE6" w:rsidRDefault="00825C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398"/>
    </w:tblGrid>
    <w:tr w:rsidR="001F2FCE" w14:paraId="25ED7E18" w14:textId="77777777" w:rsidTr="008D276F">
      <w:tc>
        <w:tcPr>
          <w:tcW w:w="4962" w:type="dxa"/>
        </w:tcPr>
        <w:p w14:paraId="413DFE3A" w14:textId="69CDD01C" w:rsidR="001F2FCE" w:rsidRDefault="001F2FCE" w:rsidP="008D276F">
          <w:pPr>
            <w:pStyle w:val="Header"/>
            <w:tabs>
              <w:tab w:val="clear" w:pos="4680"/>
              <w:tab w:val="clear" w:pos="9360"/>
              <w:tab w:val="left" w:pos="3732"/>
            </w:tabs>
            <w:rPr>
              <w:rFonts w:ascii="Arial" w:hAnsi="Arial" w:cs="Arial"/>
              <w:b/>
            </w:rPr>
          </w:pPr>
          <w:r>
            <w:rPr>
              <w:rFonts w:ascii="Arial" w:hAnsi="Arial" w:cs="Arial"/>
              <w:b/>
              <w:noProof/>
            </w:rPr>
            <w:drawing>
              <wp:anchor distT="0" distB="0" distL="114300" distR="114300" simplePos="0" relativeHeight="251658240" behindDoc="0" locked="0" layoutInCell="1" allowOverlap="1" wp14:anchorId="0BEE83F7" wp14:editId="6C9926B3">
                <wp:simplePos x="0" y="0"/>
                <wp:positionH relativeFrom="column">
                  <wp:posOffset>-1905</wp:posOffset>
                </wp:positionH>
                <wp:positionV relativeFrom="paragraph">
                  <wp:posOffset>0</wp:posOffset>
                </wp:positionV>
                <wp:extent cx="984250" cy="251858"/>
                <wp:effectExtent l="0" t="0" r="6350" b="0"/>
                <wp:wrapSquare wrapText="bothSides"/>
                <wp:docPr id="19" name="Picture 19" descr="Government of Ontar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250" cy="251858"/>
                        </a:xfrm>
                        <a:prstGeom prst="rect">
                          <a:avLst/>
                        </a:prstGeom>
                        <a:noFill/>
                        <a:ln>
                          <a:noFill/>
                        </a:ln>
                      </pic:spPr>
                    </pic:pic>
                  </a:graphicData>
                </a:graphic>
                <wp14:sizeRelH relativeFrom="page">
                  <wp14:pctWidth>0</wp14:pctWidth>
                </wp14:sizeRelH>
                <wp14:sizeRelV relativeFrom="page">
                  <wp14:pctHeight>0</wp14:pctHeight>
                </wp14:sizeRelV>
              </wp:anchor>
            </w:drawing>
          </w:r>
          <w:r w:rsidR="00C423F2" w:rsidRPr="00126DD2">
            <w:rPr>
              <w:b/>
            </w:rPr>
            <w:t>Ministry of Transportation</w:t>
          </w:r>
        </w:p>
      </w:tc>
      <w:tc>
        <w:tcPr>
          <w:tcW w:w="4398" w:type="dxa"/>
        </w:tcPr>
        <w:p w14:paraId="024ED928" w14:textId="02F02D5F" w:rsidR="001F2FCE" w:rsidRDefault="00AA7476" w:rsidP="00F70A1B">
          <w:pPr>
            <w:pStyle w:val="Header"/>
            <w:tabs>
              <w:tab w:val="clear" w:pos="4680"/>
              <w:tab w:val="clear" w:pos="9360"/>
            </w:tabs>
            <w:jc w:val="right"/>
            <w:rPr>
              <w:rFonts w:ascii="Arial" w:hAnsi="Arial" w:cs="Arial"/>
              <w:b/>
            </w:rPr>
          </w:pPr>
          <w:r>
            <w:rPr>
              <w:rFonts w:ascii="Arial" w:hAnsi="Arial" w:cs="Arial"/>
              <w:b/>
            </w:rPr>
            <w:t xml:space="preserve">MTO </w:t>
          </w:r>
          <w:r w:rsidR="001F2FCE">
            <w:rPr>
              <w:rFonts w:ascii="Arial" w:hAnsi="Arial" w:cs="Arial"/>
              <w:b/>
            </w:rPr>
            <w:t xml:space="preserve">Memo:  </w:t>
          </w:r>
          <w:r w:rsidR="0071099E" w:rsidRPr="00C23B02">
            <w:rPr>
              <w:rFonts w:ascii="Arial" w:hAnsi="Arial" w:cs="Arial"/>
              <w:bCs/>
              <w:highlight w:val="yellow"/>
            </w:rPr>
            <w:t>SCB-</w:t>
          </w:r>
          <w:r w:rsidR="00E20B9B" w:rsidRPr="00C23B02">
            <w:rPr>
              <w:rFonts w:ascii="Arial" w:hAnsi="Arial" w:cs="Arial"/>
              <w:bCs/>
              <w:highlight w:val="yellow"/>
            </w:rPr>
            <w:t>SO</w:t>
          </w:r>
          <w:r w:rsidR="00E87833" w:rsidRPr="00C23B02">
            <w:rPr>
              <w:rFonts w:ascii="Arial" w:hAnsi="Arial" w:cs="Arial"/>
              <w:bCs/>
              <w:highlight w:val="yellow"/>
            </w:rPr>
            <w:t>-</w:t>
          </w:r>
          <w:r w:rsidR="004B33C8">
            <w:rPr>
              <w:rFonts w:ascii="Arial" w:hAnsi="Arial" w:cs="Arial"/>
              <w:bCs/>
              <w:highlight w:val="yellow"/>
            </w:rPr>
            <w:t>0000</w:t>
          </w:r>
          <w:r w:rsidR="001F2FCE" w:rsidRPr="00C23B02">
            <w:rPr>
              <w:rFonts w:ascii="Arial" w:hAnsi="Arial" w:cs="Arial"/>
              <w:bCs/>
              <w:highlight w:val="yellow"/>
            </w:rPr>
            <w:t>-</w:t>
          </w:r>
          <w:r w:rsidR="004B33C8">
            <w:rPr>
              <w:rFonts w:ascii="Arial" w:hAnsi="Arial" w:cs="Arial"/>
              <w:bCs/>
              <w:highlight w:val="yellow"/>
            </w:rPr>
            <w:t>0</w:t>
          </w:r>
          <w:r w:rsidR="001F2FCE" w:rsidRPr="00C23B02">
            <w:rPr>
              <w:rFonts w:ascii="Arial" w:hAnsi="Arial" w:cs="Arial"/>
              <w:bCs/>
              <w:highlight w:val="yellow"/>
            </w:rPr>
            <w:t>0</w:t>
          </w:r>
        </w:p>
      </w:tc>
    </w:tr>
  </w:tbl>
  <w:p w14:paraId="65D6EF50" w14:textId="3BE7F4CC" w:rsidR="00F72078" w:rsidRPr="00C502EB" w:rsidRDefault="00F72078" w:rsidP="007B466A">
    <w:pPr>
      <w:pStyle w:val="Header"/>
      <w:tabs>
        <w:tab w:val="clear" w:pos="4680"/>
        <w:tab w:val="clear" w:pos="9360"/>
        <w:tab w:val="left" w:pos="3732"/>
      </w:tabs>
      <w:rPr>
        <w:rFonts w:ascii="Arial" w:hAnsi="Arial" w:cs="Arial"/>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07D9E" w14:textId="5A5F24CB" w:rsidR="00501B6E" w:rsidRDefault="00501B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gridCol w:w="4398"/>
    </w:tblGrid>
    <w:tr w:rsidR="008738A8" w14:paraId="1C11A619" w14:textId="77777777" w:rsidTr="008738A8">
      <w:tc>
        <w:tcPr>
          <w:tcW w:w="9090" w:type="dxa"/>
        </w:tcPr>
        <w:p w14:paraId="3E96CB68" w14:textId="1E027539" w:rsidR="008738A8" w:rsidRDefault="008738A8" w:rsidP="008D276F">
          <w:pPr>
            <w:pStyle w:val="Header"/>
            <w:tabs>
              <w:tab w:val="clear" w:pos="4680"/>
              <w:tab w:val="clear" w:pos="9360"/>
              <w:tab w:val="left" w:pos="3732"/>
            </w:tabs>
            <w:rPr>
              <w:rFonts w:ascii="Arial" w:hAnsi="Arial" w:cs="Arial"/>
              <w:b/>
            </w:rPr>
          </w:pPr>
          <w:r>
            <w:rPr>
              <w:rFonts w:ascii="Arial" w:hAnsi="Arial" w:cs="Arial"/>
              <w:b/>
              <w:noProof/>
            </w:rPr>
            <w:drawing>
              <wp:anchor distT="0" distB="0" distL="114300" distR="114300" simplePos="0" relativeHeight="251658241" behindDoc="0" locked="0" layoutInCell="1" allowOverlap="1" wp14:anchorId="4DF50E29" wp14:editId="4D2D2777">
                <wp:simplePos x="0" y="0"/>
                <wp:positionH relativeFrom="column">
                  <wp:posOffset>-1905</wp:posOffset>
                </wp:positionH>
                <wp:positionV relativeFrom="paragraph">
                  <wp:posOffset>0</wp:posOffset>
                </wp:positionV>
                <wp:extent cx="984250" cy="251858"/>
                <wp:effectExtent l="0" t="0" r="6350" b="0"/>
                <wp:wrapSquare wrapText="bothSides"/>
                <wp:docPr id="20" name="Picture 20" descr="Government of Ontar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250" cy="251858"/>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6DD2">
            <w:rPr>
              <w:b/>
            </w:rPr>
            <w:t>Ministry of Transportation</w:t>
          </w:r>
        </w:p>
      </w:tc>
      <w:tc>
        <w:tcPr>
          <w:tcW w:w="4398" w:type="dxa"/>
        </w:tcPr>
        <w:p w14:paraId="3A063AFC" w14:textId="0A7A4EB6" w:rsidR="008738A8" w:rsidRDefault="008738A8" w:rsidP="008738A8">
          <w:pPr>
            <w:pStyle w:val="Header"/>
            <w:tabs>
              <w:tab w:val="clear" w:pos="4680"/>
              <w:tab w:val="clear" w:pos="9360"/>
            </w:tabs>
            <w:ind w:left="150"/>
            <w:jc w:val="right"/>
            <w:rPr>
              <w:rFonts w:ascii="Arial" w:hAnsi="Arial" w:cs="Arial"/>
              <w:b/>
            </w:rPr>
          </w:pPr>
          <w:r>
            <w:rPr>
              <w:rFonts w:ascii="Arial" w:hAnsi="Arial" w:cs="Arial"/>
              <w:b/>
            </w:rPr>
            <w:t xml:space="preserve"> MTO Memo:  </w:t>
          </w:r>
          <w:r w:rsidRPr="00C23B02">
            <w:rPr>
              <w:rFonts w:ascii="Arial" w:hAnsi="Arial" w:cs="Arial"/>
              <w:bCs/>
              <w:highlight w:val="yellow"/>
            </w:rPr>
            <w:t>SCB-SO-202</w:t>
          </w:r>
          <w:r w:rsidR="00C23B02" w:rsidRPr="00C23B02">
            <w:rPr>
              <w:rFonts w:ascii="Arial" w:hAnsi="Arial" w:cs="Arial"/>
              <w:bCs/>
              <w:highlight w:val="yellow"/>
            </w:rPr>
            <w:t>4</w:t>
          </w:r>
          <w:r w:rsidRPr="00C23B02">
            <w:rPr>
              <w:rFonts w:ascii="Arial" w:hAnsi="Arial" w:cs="Arial"/>
              <w:bCs/>
              <w:highlight w:val="yellow"/>
            </w:rPr>
            <w:t>-0</w:t>
          </w:r>
          <w:r w:rsidR="00E56F6C">
            <w:rPr>
              <w:rFonts w:ascii="Arial" w:hAnsi="Arial" w:cs="Arial"/>
              <w:bCs/>
              <w:highlight w:val="yellow"/>
            </w:rPr>
            <w:t>2</w:t>
          </w:r>
        </w:p>
      </w:tc>
    </w:tr>
  </w:tbl>
  <w:p w14:paraId="6C1DCAAC" w14:textId="0F136341" w:rsidR="008738A8" w:rsidRPr="00C502EB" w:rsidRDefault="008738A8" w:rsidP="007B466A">
    <w:pPr>
      <w:pStyle w:val="Header"/>
      <w:tabs>
        <w:tab w:val="clear" w:pos="4680"/>
        <w:tab w:val="clear" w:pos="9360"/>
        <w:tab w:val="left" w:pos="3732"/>
      </w:tabs>
      <w:rPr>
        <w:rFonts w:ascii="Arial" w:hAnsi="Arial" w:cs="Arial"/>
        <w:b/>
      </w:rPr>
    </w:pPr>
    <w:r>
      <w:rPr>
        <w:rFonts w:ascii="Arial" w:hAnsi="Arial" w:cs="Arial"/>
        <w:b/>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464D" w14:textId="51E85DB1" w:rsidR="00501B6E" w:rsidRDefault="00501B6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93044" w14:textId="4B8EFD8B" w:rsidR="00501B6E" w:rsidRDefault="00501B6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398"/>
    </w:tblGrid>
    <w:tr w:rsidR="008738A8" w14:paraId="42959A9F" w14:textId="77777777" w:rsidTr="008D276F">
      <w:tc>
        <w:tcPr>
          <w:tcW w:w="4962" w:type="dxa"/>
        </w:tcPr>
        <w:p w14:paraId="0A7B1C40" w14:textId="77777777" w:rsidR="008738A8" w:rsidRDefault="008738A8" w:rsidP="008D276F">
          <w:pPr>
            <w:pStyle w:val="Header"/>
            <w:tabs>
              <w:tab w:val="clear" w:pos="4680"/>
              <w:tab w:val="clear" w:pos="9360"/>
              <w:tab w:val="left" w:pos="3732"/>
            </w:tabs>
            <w:rPr>
              <w:rFonts w:ascii="Arial" w:hAnsi="Arial" w:cs="Arial"/>
              <w:b/>
            </w:rPr>
          </w:pPr>
          <w:r>
            <w:rPr>
              <w:rFonts w:ascii="Arial" w:hAnsi="Arial" w:cs="Arial"/>
              <w:b/>
              <w:noProof/>
            </w:rPr>
            <w:drawing>
              <wp:anchor distT="0" distB="0" distL="114300" distR="114300" simplePos="0" relativeHeight="251658242" behindDoc="0" locked="0" layoutInCell="1" allowOverlap="1" wp14:anchorId="0BD64B65" wp14:editId="37170A15">
                <wp:simplePos x="0" y="0"/>
                <wp:positionH relativeFrom="column">
                  <wp:posOffset>-1905</wp:posOffset>
                </wp:positionH>
                <wp:positionV relativeFrom="paragraph">
                  <wp:posOffset>0</wp:posOffset>
                </wp:positionV>
                <wp:extent cx="984250" cy="251858"/>
                <wp:effectExtent l="0" t="0" r="6350" b="0"/>
                <wp:wrapSquare wrapText="bothSides"/>
                <wp:docPr id="2" name="Picture 2" descr="Government of Ontar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250" cy="251858"/>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6DD2">
            <w:rPr>
              <w:b/>
            </w:rPr>
            <w:t>Ministry of Transportation</w:t>
          </w:r>
        </w:p>
      </w:tc>
      <w:tc>
        <w:tcPr>
          <w:tcW w:w="4398" w:type="dxa"/>
        </w:tcPr>
        <w:p w14:paraId="2FF77022" w14:textId="1C2A49DD" w:rsidR="008738A8" w:rsidRDefault="008738A8" w:rsidP="008738A8">
          <w:pPr>
            <w:pStyle w:val="Header"/>
            <w:tabs>
              <w:tab w:val="clear" w:pos="4680"/>
              <w:tab w:val="clear" w:pos="9360"/>
            </w:tabs>
            <w:ind w:left="150"/>
            <w:jc w:val="right"/>
            <w:rPr>
              <w:rFonts w:ascii="Arial" w:hAnsi="Arial" w:cs="Arial"/>
              <w:b/>
            </w:rPr>
          </w:pPr>
          <w:r>
            <w:rPr>
              <w:rFonts w:ascii="Arial" w:hAnsi="Arial" w:cs="Arial"/>
              <w:b/>
            </w:rPr>
            <w:t xml:space="preserve"> MTO Memo:  </w:t>
          </w:r>
          <w:r w:rsidRPr="00C23B02">
            <w:rPr>
              <w:rFonts w:ascii="Arial" w:hAnsi="Arial" w:cs="Arial"/>
              <w:bCs/>
              <w:highlight w:val="yellow"/>
            </w:rPr>
            <w:t>SCB-SO-202</w:t>
          </w:r>
          <w:r w:rsidR="00C23B02" w:rsidRPr="00C23B02">
            <w:rPr>
              <w:rFonts w:ascii="Arial" w:hAnsi="Arial" w:cs="Arial"/>
              <w:bCs/>
              <w:highlight w:val="yellow"/>
            </w:rPr>
            <w:t>4</w:t>
          </w:r>
          <w:r w:rsidRPr="00C23B02">
            <w:rPr>
              <w:rFonts w:ascii="Arial" w:hAnsi="Arial" w:cs="Arial"/>
              <w:bCs/>
              <w:highlight w:val="yellow"/>
            </w:rPr>
            <w:t>-02</w:t>
          </w:r>
        </w:p>
      </w:tc>
    </w:tr>
  </w:tbl>
  <w:p w14:paraId="0059B08A" w14:textId="47A195D6" w:rsidR="008738A8" w:rsidRPr="00C502EB" w:rsidRDefault="008738A8" w:rsidP="007B466A">
    <w:pPr>
      <w:pStyle w:val="Header"/>
      <w:tabs>
        <w:tab w:val="clear" w:pos="4680"/>
        <w:tab w:val="clear" w:pos="9360"/>
        <w:tab w:val="left" w:pos="3732"/>
      </w:tabs>
      <w:rPr>
        <w:rFonts w:ascii="Arial" w:hAnsi="Arial" w:cs="Arial"/>
        <w:b/>
      </w:rPr>
    </w:pPr>
    <w:r>
      <w:rPr>
        <w:rFonts w:ascii="Arial" w:hAnsi="Arial" w:cs="Arial"/>
        <w:b/>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B559" w14:textId="75D3707A" w:rsidR="00501B6E" w:rsidRDefault="00501B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5C464A"/>
    <w:multiLevelType w:val="hybridMultilevel"/>
    <w:tmpl w:val="0300D4A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F3F132E"/>
    <w:multiLevelType w:val="hybridMultilevel"/>
    <w:tmpl w:val="2832FE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1F097B"/>
    <w:multiLevelType w:val="hybridMultilevel"/>
    <w:tmpl w:val="E49CDB6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 w15:restartNumberingAfterBreak="0">
    <w:nsid w:val="04C5384C"/>
    <w:multiLevelType w:val="hybridMultilevel"/>
    <w:tmpl w:val="D3223A30"/>
    <w:lvl w:ilvl="0" w:tplc="1B0025CE">
      <w:start w:val="1"/>
      <w:numFmt w:val="bullet"/>
      <w:lvlText w:val=""/>
      <w:lvlJc w:val="left"/>
      <w:pPr>
        <w:ind w:left="720" w:hanging="360"/>
      </w:pPr>
      <w:rPr>
        <w:rFonts w:ascii="Symbol" w:eastAsiaTheme="minorHAnsi" w:hAnsi="Symbo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9B3860"/>
    <w:multiLevelType w:val="hybridMultilevel"/>
    <w:tmpl w:val="FF5E7F1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 w15:restartNumberingAfterBreak="0">
    <w:nsid w:val="085441D8"/>
    <w:multiLevelType w:val="hybridMultilevel"/>
    <w:tmpl w:val="7510606A"/>
    <w:lvl w:ilvl="0" w:tplc="BD0CF1C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0E07B5"/>
    <w:multiLevelType w:val="hybridMultilevel"/>
    <w:tmpl w:val="B42A4DEC"/>
    <w:lvl w:ilvl="0" w:tplc="1B0025CE">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DE2713"/>
    <w:multiLevelType w:val="hybridMultilevel"/>
    <w:tmpl w:val="3B5C9C5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BF72D29"/>
    <w:multiLevelType w:val="hybridMultilevel"/>
    <w:tmpl w:val="55BA3EA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15:restartNumberingAfterBreak="0">
    <w:nsid w:val="0DBB6B6B"/>
    <w:multiLevelType w:val="hybridMultilevel"/>
    <w:tmpl w:val="5B9CD138"/>
    <w:lvl w:ilvl="0" w:tplc="BD0CF1C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3B6A59"/>
    <w:multiLevelType w:val="hybridMultilevel"/>
    <w:tmpl w:val="409C31A4"/>
    <w:lvl w:ilvl="0" w:tplc="ADCCEB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E12F04"/>
    <w:multiLevelType w:val="multilevel"/>
    <w:tmpl w:val="973EBF58"/>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C621635"/>
    <w:multiLevelType w:val="hybridMultilevel"/>
    <w:tmpl w:val="69FE9B20"/>
    <w:lvl w:ilvl="0" w:tplc="10090017">
      <w:start w:val="1"/>
      <w:numFmt w:val="lowerLetter"/>
      <w:lvlText w:val="%1)"/>
      <w:lvlJc w:val="left"/>
      <w:pPr>
        <w:ind w:left="3600" w:hanging="360"/>
      </w:p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13" w15:restartNumberingAfterBreak="0">
    <w:nsid w:val="1EE7307C"/>
    <w:multiLevelType w:val="hybridMultilevel"/>
    <w:tmpl w:val="11507E6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21DB1453"/>
    <w:multiLevelType w:val="hybridMultilevel"/>
    <w:tmpl w:val="C292FD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45F0FD2"/>
    <w:multiLevelType w:val="hybridMultilevel"/>
    <w:tmpl w:val="3B989236"/>
    <w:lvl w:ilvl="0" w:tplc="10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D17042"/>
    <w:multiLevelType w:val="hybridMultilevel"/>
    <w:tmpl w:val="F894D0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7" w15:restartNumberingAfterBreak="0">
    <w:nsid w:val="29002201"/>
    <w:multiLevelType w:val="hybridMultilevel"/>
    <w:tmpl w:val="58B2277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2A096686"/>
    <w:multiLevelType w:val="hybridMultilevel"/>
    <w:tmpl w:val="DECE488A"/>
    <w:lvl w:ilvl="0" w:tplc="1B0025CE">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4D7C81"/>
    <w:multiLevelType w:val="hybridMultilevel"/>
    <w:tmpl w:val="57BE9388"/>
    <w:lvl w:ilvl="0" w:tplc="10090001">
      <w:start w:val="1"/>
      <w:numFmt w:val="bullet"/>
      <w:lvlText w:val=""/>
      <w:lvlJc w:val="left"/>
      <w:pPr>
        <w:ind w:left="720" w:hanging="360"/>
      </w:pPr>
      <w:rPr>
        <w:rFonts w:ascii="Symbol" w:hAnsi="Symbol"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B14607F"/>
    <w:multiLevelType w:val="hybridMultilevel"/>
    <w:tmpl w:val="CFBC1B84"/>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2B86633F"/>
    <w:multiLevelType w:val="hybridMultilevel"/>
    <w:tmpl w:val="71C4E61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2FD00D37"/>
    <w:multiLevelType w:val="hybridMultilevel"/>
    <w:tmpl w:val="2DBC117C"/>
    <w:lvl w:ilvl="0" w:tplc="BD0CF1C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BE746F"/>
    <w:multiLevelType w:val="hybridMultilevel"/>
    <w:tmpl w:val="2F88F7D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35ED0C62"/>
    <w:multiLevelType w:val="hybridMultilevel"/>
    <w:tmpl w:val="55BA3EA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5" w15:restartNumberingAfterBreak="0">
    <w:nsid w:val="38F718C5"/>
    <w:multiLevelType w:val="hybridMultilevel"/>
    <w:tmpl w:val="E662C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ADA6CA3"/>
    <w:multiLevelType w:val="hybridMultilevel"/>
    <w:tmpl w:val="D67259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6F1D6E"/>
    <w:multiLevelType w:val="hybridMultilevel"/>
    <w:tmpl w:val="92C29EA8"/>
    <w:lvl w:ilvl="0" w:tplc="1B0025CE">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5E44F6"/>
    <w:multiLevelType w:val="hybridMultilevel"/>
    <w:tmpl w:val="48625A6E"/>
    <w:lvl w:ilvl="0" w:tplc="318AE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CE72D4"/>
    <w:multiLevelType w:val="hybridMultilevel"/>
    <w:tmpl w:val="CC94D36A"/>
    <w:lvl w:ilvl="0" w:tplc="D200CEA2">
      <w:start w:val="1"/>
      <w:numFmt w:val="decimal"/>
      <w:lvlText w:val="%1."/>
      <w:lvlJc w:val="left"/>
      <w:pPr>
        <w:ind w:left="720" w:hanging="360"/>
      </w:pPr>
    </w:lvl>
    <w:lvl w:ilvl="1" w:tplc="0B1EE396">
      <w:start w:val="1"/>
      <w:numFmt w:val="lowerLetter"/>
      <w:lvlText w:val="%2."/>
      <w:lvlJc w:val="left"/>
      <w:pPr>
        <w:ind w:left="1440" w:hanging="360"/>
      </w:pPr>
      <w:rPr>
        <w:rFonts w:ascii="Arial" w:hAnsi="Arial" w:cs="Arial" w:hint="default"/>
        <w:sz w:val="24"/>
        <w:szCs w:val="24"/>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0" w15:restartNumberingAfterBreak="0">
    <w:nsid w:val="417C71F5"/>
    <w:multiLevelType w:val="hybridMultilevel"/>
    <w:tmpl w:val="4912B2E4"/>
    <w:lvl w:ilvl="0" w:tplc="D292B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1307F7"/>
    <w:multiLevelType w:val="multilevel"/>
    <w:tmpl w:val="4C6AD6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2D4078B"/>
    <w:multiLevelType w:val="hybridMultilevel"/>
    <w:tmpl w:val="F894D092"/>
    <w:lvl w:ilvl="0" w:tplc="1009000F">
      <w:start w:val="1"/>
      <w:numFmt w:val="decimal"/>
      <w:lvlText w:val="%1."/>
      <w:lvlJc w:val="left"/>
      <w:pPr>
        <w:ind w:left="7874"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3" w15:restartNumberingAfterBreak="0">
    <w:nsid w:val="454352C6"/>
    <w:multiLevelType w:val="hybridMultilevel"/>
    <w:tmpl w:val="666A7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31527F"/>
    <w:multiLevelType w:val="hybridMultilevel"/>
    <w:tmpl w:val="D07CD258"/>
    <w:lvl w:ilvl="0" w:tplc="10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53129E"/>
    <w:multiLevelType w:val="hybridMultilevel"/>
    <w:tmpl w:val="CC94D36A"/>
    <w:lvl w:ilvl="0" w:tplc="D200CEA2">
      <w:start w:val="1"/>
      <w:numFmt w:val="decimal"/>
      <w:lvlText w:val="%1."/>
      <w:lvlJc w:val="left"/>
      <w:pPr>
        <w:ind w:left="720" w:hanging="360"/>
      </w:pPr>
    </w:lvl>
    <w:lvl w:ilvl="1" w:tplc="0B1EE396">
      <w:start w:val="1"/>
      <w:numFmt w:val="lowerLetter"/>
      <w:lvlText w:val="%2."/>
      <w:lvlJc w:val="left"/>
      <w:pPr>
        <w:ind w:left="1440" w:hanging="360"/>
      </w:pPr>
      <w:rPr>
        <w:rFonts w:ascii="Arial" w:hAnsi="Arial" w:cs="Arial" w:hint="default"/>
        <w:sz w:val="24"/>
        <w:szCs w:val="24"/>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6" w15:restartNumberingAfterBreak="0">
    <w:nsid w:val="4DD47A0F"/>
    <w:multiLevelType w:val="hybridMultilevel"/>
    <w:tmpl w:val="EAF68E2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50300D20"/>
    <w:multiLevelType w:val="hybridMultilevel"/>
    <w:tmpl w:val="2A5202BA"/>
    <w:lvl w:ilvl="0" w:tplc="447E17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072B095"/>
    <w:multiLevelType w:val="hybridMultilevel"/>
    <w:tmpl w:val="16C27D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51C424D6"/>
    <w:multiLevelType w:val="hybridMultilevel"/>
    <w:tmpl w:val="E2C4156C"/>
    <w:lvl w:ilvl="0" w:tplc="ADCCEB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38A0B01"/>
    <w:multiLevelType w:val="hybridMultilevel"/>
    <w:tmpl w:val="C92A06FE"/>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566FDBA3"/>
    <w:multiLevelType w:val="hybridMultilevel"/>
    <w:tmpl w:val="7623809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56C509CA"/>
    <w:multiLevelType w:val="hybridMultilevel"/>
    <w:tmpl w:val="7EFAA2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5AA1095E"/>
    <w:multiLevelType w:val="hybridMultilevel"/>
    <w:tmpl w:val="DA30F82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4" w15:restartNumberingAfterBreak="0">
    <w:nsid w:val="5E733C92"/>
    <w:multiLevelType w:val="hybridMultilevel"/>
    <w:tmpl w:val="66787672"/>
    <w:lvl w:ilvl="0" w:tplc="BD0CF1C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F882C1F"/>
    <w:multiLevelType w:val="hybridMultilevel"/>
    <w:tmpl w:val="D672594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198600D"/>
    <w:multiLevelType w:val="hybridMultilevel"/>
    <w:tmpl w:val="524EECA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623FF6C7"/>
    <w:multiLevelType w:val="hybridMultilevel"/>
    <w:tmpl w:val="54CB924A"/>
    <w:lvl w:ilvl="0" w:tplc="FFFFFFFF">
      <w:start w:val="1"/>
      <w:numFmt w:val="ideographDigital"/>
      <w:lvlText w:val=""/>
      <w:lvlJc w:val="left"/>
    </w:lvl>
    <w:lvl w:ilvl="1" w:tplc="9F817F3C">
      <w:start w:val="1"/>
      <w:numFmt w:val="bullet"/>
      <w:lvlText w:val="•"/>
      <w:lvlJc w:val="left"/>
    </w:lvl>
    <w:lvl w:ilvl="2" w:tplc="DB1B0258">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630862BF"/>
    <w:multiLevelType w:val="hybridMultilevel"/>
    <w:tmpl w:val="66F2E094"/>
    <w:lvl w:ilvl="0" w:tplc="487E8888">
      <w:numFmt w:val="bullet"/>
      <w:lvlText w:val="-"/>
      <w:lvlJc w:val="left"/>
      <w:pPr>
        <w:ind w:left="720" w:hanging="360"/>
      </w:pPr>
      <w:rPr>
        <w:rFonts w:ascii="Arial" w:eastAsiaTheme="minorHAns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9" w15:restartNumberingAfterBreak="0">
    <w:nsid w:val="681F34CD"/>
    <w:multiLevelType w:val="hybridMultilevel"/>
    <w:tmpl w:val="C1B001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6DE54713"/>
    <w:multiLevelType w:val="hybridMultilevel"/>
    <w:tmpl w:val="9CA025F4"/>
    <w:lvl w:ilvl="0" w:tplc="1B0025CE">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E0B6166"/>
    <w:multiLevelType w:val="hybridMultilevel"/>
    <w:tmpl w:val="7FB83750"/>
    <w:lvl w:ilvl="0" w:tplc="667E78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E6A32ED"/>
    <w:multiLevelType w:val="hybridMultilevel"/>
    <w:tmpl w:val="8ADC79C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717E3544"/>
    <w:multiLevelType w:val="hybridMultilevel"/>
    <w:tmpl w:val="3DD8E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8F6412A"/>
    <w:multiLevelType w:val="hybridMultilevel"/>
    <w:tmpl w:val="4CF8291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15:restartNumberingAfterBreak="0">
    <w:nsid w:val="7C191E4C"/>
    <w:multiLevelType w:val="hybridMultilevel"/>
    <w:tmpl w:val="F5E28846"/>
    <w:lvl w:ilvl="0" w:tplc="ADCCEB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EC64DBD"/>
    <w:multiLevelType w:val="hybridMultilevel"/>
    <w:tmpl w:val="40B02A0C"/>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1718820144">
    <w:abstractNumId w:val="56"/>
  </w:num>
  <w:num w:numId="2" w16cid:durableId="1059983525">
    <w:abstractNumId w:val="7"/>
  </w:num>
  <w:num w:numId="3" w16cid:durableId="1313558617">
    <w:abstractNumId w:val="49"/>
  </w:num>
  <w:num w:numId="4" w16cid:durableId="1426416386">
    <w:abstractNumId w:val="25"/>
  </w:num>
  <w:num w:numId="5" w16cid:durableId="450444471">
    <w:abstractNumId w:val="36"/>
  </w:num>
  <w:num w:numId="6" w16cid:durableId="1602300374">
    <w:abstractNumId w:val="21"/>
  </w:num>
  <w:num w:numId="7" w16cid:durableId="1550532010">
    <w:abstractNumId w:val="40"/>
  </w:num>
  <w:num w:numId="8" w16cid:durableId="387463097">
    <w:abstractNumId w:val="19"/>
  </w:num>
  <w:num w:numId="9" w16cid:durableId="1878810738">
    <w:abstractNumId w:val="54"/>
  </w:num>
  <w:num w:numId="10" w16cid:durableId="1225411710">
    <w:abstractNumId w:val="20"/>
  </w:num>
  <w:num w:numId="11" w16cid:durableId="1572228527">
    <w:abstractNumId w:val="48"/>
  </w:num>
  <w:num w:numId="12" w16cid:durableId="5179318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0100285">
    <w:abstractNumId w:val="32"/>
  </w:num>
  <w:num w:numId="14" w16cid:durableId="2193656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42294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536464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5198668">
    <w:abstractNumId w:val="43"/>
  </w:num>
  <w:num w:numId="18" w16cid:durableId="11503708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708642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65761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6949939">
    <w:abstractNumId w:val="2"/>
  </w:num>
  <w:num w:numId="22" w16cid:durableId="262147669">
    <w:abstractNumId w:val="42"/>
  </w:num>
  <w:num w:numId="23" w16cid:durableId="1730809680">
    <w:abstractNumId w:val="31"/>
  </w:num>
  <w:num w:numId="24" w16cid:durableId="823199461">
    <w:abstractNumId w:val="11"/>
  </w:num>
  <w:num w:numId="25" w16cid:durableId="1065222617">
    <w:abstractNumId w:val="41"/>
  </w:num>
  <w:num w:numId="26" w16cid:durableId="1778284356">
    <w:abstractNumId w:val="47"/>
  </w:num>
  <w:num w:numId="27" w16cid:durableId="1689869389">
    <w:abstractNumId w:val="12"/>
  </w:num>
  <w:num w:numId="28" w16cid:durableId="1755710728">
    <w:abstractNumId w:val="24"/>
  </w:num>
  <w:num w:numId="29" w16cid:durableId="262418102">
    <w:abstractNumId w:val="38"/>
  </w:num>
  <w:num w:numId="30" w16cid:durableId="1607419218">
    <w:abstractNumId w:val="16"/>
  </w:num>
  <w:num w:numId="31" w16cid:durableId="1536966598">
    <w:abstractNumId w:val="1"/>
  </w:num>
  <w:num w:numId="32" w16cid:durableId="910234460">
    <w:abstractNumId w:val="52"/>
  </w:num>
  <w:num w:numId="33" w16cid:durableId="1480147330">
    <w:abstractNumId w:val="0"/>
  </w:num>
  <w:num w:numId="34" w16cid:durableId="1215964404">
    <w:abstractNumId w:val="23"/>
  </w:num>
  <w:num w:numId="35" w16cid:durableId="58409318">
    <w:abstractNumId w:val="14"/>
  </w:num>
  <w:num w:numId="36" w16cid:durableId="1609584906">
    <w:abstractNumId w:val="44"/>
  </w:num>
  <w:num w:numId="37" w16cid:durableId="2040741197">
    <w:abstractNumId w:val="5"/>
  </w:num>
  <w:num w:numId="38" w16cid:durableId="1136869292">
    <w:abstractNumId w:val="22"/>
  </w:num>
  <w:num w:numId="39" w16cid:durableId="974288279">
    <w:abstractNumId w:val="9"/>
  </w:num>
  <w:num w:numId="40" w16cid:durableId="1665208053">
    <w:abstractNumId w:val="50"/>
  </w:num>
  <w:num w:numId="41" w16cid:durableId="2110268694">
    <w:abstractNumId w:val="30"/>
  </w:num>
  <w:num w:numId="42" w16cid:durableId="1539201719">
    <w:abstractNumId w:val="37"/>
  </w:num>
  <w:num w:numId="43" w16cid:durableId="2045515719">
    <w:abstractNumId w:val="28"/>
  </w:num>
  <w:num w:numId="44" w16cid:durableId="494415658">
    <w:abstractNumId w:val="51"/>
  </w:num>
  <w:num w:numId="45" w16cid:durableId="1331640453">
    <w:abstractNumId w:val="39"/>
  </w:num>
  <w:num w:numId="46" w16cid:durableId="881984076">
    <w:abstractNumId w:val="10"/>
  </w:num>
  <w:num w:numId="47" w16cid:durableId="969088034">
    <w:abstractNumId w:val="55"/>
  </w:num>
  <w:num w:numId="48" w16cid:durableId="1495612511">
    <w:abstractNumId w:val="3"/>
  </w:num>
  <w:num w:numId="49" w16cid:durableId="1174341819">
    <w:abstractNumId w:val="6"/>
  </w:num>
  <w:num w:numId="50" w16cid:durableId="795297684">
    <w:abstractNumId w:val="27"/>
  </w:num>
  <w:num w:numId="51" w16cid:durableId="1761561175">
    <w:abstractNumId w:val="18"/>
  </w:num>
  <w:num w:numId="52" w16cid:durableId="921992602">
    <w:abstractNumId w:val="34"/>
  </w:num>
  <w:num w:numId="53" w16cid:durableId="563493393">
    <w:abstractNumId w:val="26"/>
  </w:num>
  <w:num w:numId="54" w16cid:durableId="1618024906">
    <w:abstractNumId w:val="45"/>
  </w:num>
  <w:num w:numId="55" w16cid:durableId="1456023816">
    <w:abstractNumId w:val="15"/>
  </w:num>
  <w:num w:numId="56" w16cid:durableId="219826128">
    <w:abstractNumId w:val="33"/>
  </w:num>
  <w:num w:numId="57" w16cid:durableId="1683317736">
    <w:abstractNumId w:val="53"/>
  </w:num>
  <w:num w:numId="58" w16cid:durableId="1866365058">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ED5"/>
    <w:rsid w:val="00000247"/>
    <w:rsid w:val="00001B20"/>
    <w:rsid w:val="000036F9"/>
    <w:rsid w:val="000044A2"/>
    <w:rsid w:val="000063B2"/>
    <w:rsid w:val="0000662D"/>
    <w:rsid w:val="00010451"/>
    <w:rsid w:val="00010C1F"/>
    <w:rsid w:val="00011527"/>
    <w:rsid w:val="000115C7"/>
    <w:rsid w:val="000117FF"/>
    <w:rsid w:val="000129AB"/>
    <w:rsid w:val="00013410"/>
    <w:rsid w:val="000139D9"/>
    <w:rsid w:val="000142E6"/>
    <w:rsid w:val="00016A1D"/>
    <w:rsid w:val="00017398"/>
    <w:rsid w:val="0001743E"/>
    <w:rsid w:val="0001792B"/>
    <w:rsid w:val="000200E8"/>
    <w:rsid w:val="00023725"/>
    <w:rsid w:val="00023D23"/>
    <w:rsid w:val="00023EC5"/>
    <w:rsid w:val="00025106"/>
    <w:rsid w:val="000262EF"/>
    <w:rsid w:val="0002698A"/>
    <w:rsid w:val="00026FE9"/>
    <w:rsid w:val="000275CE"/>
    <w:rsid w:val="00030A05"/>
    <w:rsid w:val="00032A13"/>
    <w:rsid w:val="00033481"/>
    <w:rsid w:val="000337D3"/>
    <w:rsid w:val="00033D58"/>
    <w:rsid w:val="0003476B"/>
    <w:rsid w:val="00035167"/>
    <w:rsid w:val="000371B5"/>
    <w:rsid w:val="0004121A"/>
    <w:rsid w:val="00042D20"/>
    <w:rsid w:val="00044B46"/>
    <w:rsid w:val="00046F9B"/>
    <w:rsid w:val="0005198A"/>
    <w:rsid w:val="0005319F"/>
    <w:rsid w:val="000534D7"/>
    <w:rsid w:val="0005380A"/>
    <w:rsid w:val="0005641C"/>
    <w:rsid w:val="00056799"/>
    <w:rsid w:val="000568EB"/>
    <w:rsid w:val="00057ADC"/>
    <w:rsid w:val="00060B69"/>
    <w:rsid w:val="00061515"/>
    <w:rsid w:val="00061958"/>
    <w:rsid w:val="00062568"/>
    <w:rsid w:val="00062B33"/>
    <w:rsid w:val="00062E15"/>
    <w:rsid w:val="0006364C"/>
    <w:rsid w:val="00063D4A"/>
    <w:rsid w:val="000648DF"/>
    <w:rsid w:val="0007100F"/>
    <w:rsid w:val="0007130E"/>
    <w:rsid w:val="00073989"/>
    <w:rsid w:val="00073E1D"/>
    <w:rsid w:val="00073E93"/>
    <w:rsid w:val="00075ABD"/>
    <w:rsid w:val="0007679B"/>
    <w:rsid w:val="00076EDF"/>
    <w:rsid w:val="000806F3"/>
    <w:rsid w:val="00080F9B"/>
    <w:rsid w:val="00081A44"/>
    <w:rsid w:val="00081CA2"/>
    <w:rsid w:val="000838C2"/>
    <w:rsid w:val="000839EB"/>
    <w:rsid w:val="00084497"/>
    <w:rsid w:val="00084849"/>
    <w:rsid w:val="00085880"/>
    <w:rsid w:val="00087ABD"/>
    <w:rsid w:val="00092948"/>
    <w:rsid w:val="000A0119"/>
    <w:rsid w:val="000A1B17"/>
    <w:rsid w:val="000A378A"/>
    <w:rsid w:val="000A4A45"/>
    <w:rsid w:val="000A54ED"/>
    <w:rsid w:val="000A58BF"/>
    <w:rsid w:val="000A647C"/>
    <w:rsid w:val="000B0EAD"/>
    <w:rsid w:val="000B16C3"/>
    <w:rsid w:val="000B36CC"/>
    <w:rsid w:val="000B4621"/>
    <w:rsid w:val="000B51EF"/>
    <w:rsid w:val="000B5484"/>
    <w:rsid w:val="000B5B43"/>
    <w:rsid w:val="000B7F5E"/>
    <w:rsid w:val="000C0A05"/>
    <w:rsid w:val="000C0B72"/>
    <w:rsid w:val="000C3249"/>
    <w:rsid w:val="000C4EFB"/>
    <w:rsid w:val="000D0CF2"/>
    <w:rsid w:val="000D15C3"/>
    <w:rsid w:val="000D3764"/>
    <w:rsid w:val="000D5623"/>
    <w:rsid w:val="000D6210"/>
    <w:rsid w:val="000D718E"/>
    <w:rsid w:val="000D793A"/>
    <w:rsid w:val="000E012A"/>
    <w:rsid w:val="000E0D09"/>
    <w:rsid w:val="000E1482"/>
    <w:rsid w:val="000E413B"/>
    <w:rsid w:val="000E4260"/>
    <w:rsid w:val="000E66EF"/>
    <w:rsid w:val="000E670A"/>
    <w:rsid w:val="000F1164"/>
    <w:rsid w:val="000F144B"/>
    <w:rsid w:val="000F5EFA"/>
    <w:rsid w:val="00100105"/>
    <w:rsid w:val="00102C79"/>
    <w:rsid w:val="00105891"/>
    <w:rsid w:val="00105ADE"/>
    <w:rsid w:val="0010737D"/>
    <w:rsid w:val="00107A86"/>
    <w:rsid w:val="001130D5"/>
    <w:rsid w:val="001144C6"/>
    <w:rsid w:val="00116866"/>
    <w:rsid w:val="00117512"/>
    <w:rsid w:val="00122808"/>
    <w:rsid w:val="001230A0"/>
    <w:rsid w:val="00123FD8"/>
    <w:rsid w:val="00126C5E"/>
    <w:rsid w:val="0012716C"/>
    <w:rsid w:val="001307CE"/>
    <w:rsid w:val="0013243F"/>
    <w:rsid w:val="0013267C"/>
    <w:rsid w:val="001329C0"/>
    <w:rsid w:val="0013534D"/>
    <w:rsid w:val="0013573E"/>
    <w:rsid w:val="0013659F"/>
    <w:rsid w:val="00141B7A"/>
    <w:rsid w:val="00144253"/>
    <w:rsid w:val="00144780"/>
    <w:rsid w:val="00144B1E"/>
    <w:rsid w:val="001453F0"/>
    <w:rsid w:val="0014716C"/>
    <w:rsid w:val="0015046E"/>
    <w:rsid w:val="00150E9C"/>
    <w:rsid w:val="00151C0A"/>
    <w:rsid w:val="00152B02"/>
    <w:rsid w:val="0015414B"/>
    <w:rsid w:val="0015496F"/>
    <w:rsid w:val="00155BF2"/>
    <w:rsid w:val="00157A6B"/>
    <w:rsid w:val="00157D7F"/>
    <w:rsid w:val="0016158B"/>
    <w:rsid w:val="00161B57"/>
    <w:rsid w:val="00161D8F"/>
    <w:rsid w:val="00161F07"/>
    <w:rsid w:val="001627E6"/>
    <w:rsid w:val="00163318"/>
    <w:rsid w:val="00164DC4"/>
    <w:rsid w:val="00164EE5"/>
    <w:rsid w:val="00166F44"/>
    <w:rsid w:val="001671F9"/>
    <w:rsid w:val="001729E9"/>
    <w:rsid w:val="001742AC"/>
    <w:rsid w:val="00174D20"/>
    <w:rsid w:val="00174EBA"/>
    <w:rsid w:val="001755B9"/>
    <w:rsid w:val="00175AED"/>
    <w:rsid w:val="00175EBD"/>
    <w:rsid w:val="00181A50"/>
    <w:rsid w:val="001822FB"/>
    <w:rsid w:val="0018403A"/>
    <w:rsid w:val="00186F27"/>
    <w:rsid w:val="001902C6"/>
    <w:rsid w:val="00190E79"/>
    <w:rsid w:val="00191E93"/>
    <w:rsid w:val="00192C05"/>
    <w:rsid w:val="00196CC3"/>
    <w:rsid w:val="00197593"/>
    <w:rsid w:val="001A03D1"/>
    <w:rsid w:val="001A5FA6"/>
    <w:rsid w:val="001A5FFF"/>
    <w:rsid w:val="001A6EBF"/>
    <w:rsid w:val="001B0092"/>
    <w:rsid w:val="001B436C"/>
    <w:rsid w:val="001B5DF7"/>
    <w:rsid w:val="001B74B4"/>
    <w:rsid w:val="001B7B70"/>
    <w:rsid w:val="001C0722"/>
    <w:rsid w:val="001C11A0"/>
    <w:rsid w:val="001C150D"/>
    <w:rsid w:val="001C15AF"/>
    <w:rsid w:val="001C1DF1"/>
    <w:rsid w:val="001C37B4"/>
    <w:rsid w:val="001C4292"/>
    <w:rsid w:val="001D00D4"/>
    <w:rsid w:val="001D1371"/>
    <w:rsid w:val="001D13E5"/>
    <w:rsid w:val="001D15C1"/>
    <w:rsid w:val="001D6755"/>
    <w:rsid w:val="001D6E3D"/>
    <w:rsid w:val="001E016A"/>
    <w:rsid w:val="001E6180"/>
    <w:rsid w:val="001F0463"/>
    <w:rsid w:val="001F129E"/>
    <w:rsid w:val="001F1421"/>
    <w:rsid w:val="001F1988"/>
    <w:rsid w:val="001F2164"/>
    <w:rsid w:val="001F2A2F"/>
    <w:rsid w:val="001F2FCE"/>
    <w:rsid w:val="001F38AD"/>
    <w:rsid w:val="001F3C48"/>
    <w:rsid w:val="001F4193"/>
    <w:rsid w:val="001F58B5"/>
    <w:rsid w:val="001F59C3"/>
    <w:rsid w:val="001F6375"/>
    <w:rsid w:val="001F71E4"/>
    <w:rsid w:val="001F7BEF"/>
    <w:rsid w:val="002006BE"/>
    <w:rsid w:val="0020348F"/>
    <w:rsid w:val="00204172"/>
    <w:rsid w:val="0020611C"/>
    <w:rsid w:val="002061C8"/>
    <w:rsid w:val="0020773E"/>
    <w:rsid w:val="00210B9C"/>
    <w:rsid w:val="0021243F"/>
    <w:rsid w:val="00217364"/>
    <w:rsid w:val="00221782"/>
    <w:rsid w:val="00222775"/>
    <w:rsid w:val="00224CB4"/>
    <w:rsid w:val="00225AB0"/>
    <w:rsid w:val="00225BE4"/>
    <w:rsid w:val="00226A56"/>
    <w:rsid w:val="00230B54"/>
    <w:rsid w:val="00230C11"/>
    <w:rsid w:val="00231854"/>
    <w:rsid w:val="00231E8A"/>
    <w:rsid w:val="00232182"/>
    <w:rsid w:val="002326DF"/>
    <w:rsid w:val="0023526D"/>
    <w:rsid w:val="0023542E"/>
    <w:rsid w:val="0023548D"/>
    <w:rsid w:val="00235BA6"/>
    <w:rsid w:val="00235FBA"/>
    <w:rsid w:val="00242300"/>
    <w:rsid w:val="002428A5"/>
    <w:rsid w:val="00243F48"/>
    <w:rsid w:val="00245164"/>
    <w:rsid w:val="00246725"/>
    <w:rsid w:val="00246FFC"/>
    <w:rsid w:val="00247CFA"/>
    <w:rsid w:val="00250E32"/>
    <w:rsid w:val="0025105E"/>
    <w:rsid w:val="0025115A"/>
    <w:rsid w:val="0025194A"/>
    <w:rsid w:val="0025205D"/>
    <w:rsid w:val="00253358"/>
    <w:rsid w:val="002538C0"/>
    <w:rsid w:val="00255656"/>
    <w:rsid w:val="002576E2"/>
    <w:rsid w:val="00257BF2"/>
    <w:rsid w:val="002605AE"/>
    <w:rsid w:val="00260A5F"/>
    <w:rsid w:val="0026102F"/>
    <w:rsid w:val="00261BC3"/>
    <w:rsid w:val="00261ED3"/>
    <w:rsid w:val="00263BF8"/>
    <w:rsid w:val="00264CFD"/>
    <w:rsid w:val="00265175"/>
    <w:rsid w:val="00266B39"/>
    <w:rsid w:val="00267446"/>
    <w:rsid w:val="002674B5"/>
    <w:rsid w:val="0027015E"/>
    <w:rsid w:val="00272B0C"/>
    <w:rsid w:val="00275F63"/>
    <w:rsid w:val="002761BA"/>
    <w:rsid w:val="00276B68"/>
    <w:rsid w:val="00276D05"/>
    <w:rsid w:val="0027702B"/>
    <w:rsid w:val="0027728B"/>
    <w:rsid w:val="00277D37"/>
    <w:rsid w:val="00280D27"/>
    <w:rsid w:val="00281B00"/>
    <w:rsid w:val="00283879"/>
    <w:rsid w:val="00284B5D"/>
    <w:rsid w:val="002854E0"/>
    <w:rsid w:val="00286D16"/>
    <w:rsid w:val="00287204"/>
    <w:rsid w:val="002901C3"/>
    <w:rsid w:val="00290DD6"/>
    <w:rsid w:val="0029190B"/>
    <w:rsid w:val="00294732"/>
    <w:rsid w:val="0029481E"/>
    <w:rsid w:val="00294B2C"/>
    <w:rsid w:val="00295E49"/>
    <w:rsid w:val="00296F4B"/>
    <w:rsid w:val="002979E4"/>
    <w:rsid w:val="002A12B2"/>
    <w:rsid w:val="002A2198"/>
    <w:rsid w:val="002A2F25"/>
    <w:rsid w:val="002A4F2A"/>
    <w:rsid w:val="002A552B"/>
    <w:rsid w:val="002A57FF"/>
    <w:rsid w:val="002A5C66"/>
    <w:rsid w:val="002A6028"/>
    <w:rsid w:val="002A67B2"/>
    <w:rsid w:val="002A6915"/>
    <w:rsid w:val="002A70EF"/>
    <w:rsid w:val="002A7661"/>
    <w:rsid w:val="002A7AD2"/>
    <w:rsid w:val="002B04F2"/>
    <w:rsid w:val="002B0B51"/>
    <w:rsid w:val="002B12FA"/>
    <w:rsid w:val="002B5397"/>
    <w:rsid w:val="002B5A03"/>
    <w:rsid w:val="002B658C"/>
    <w:rsid w:val="002B66E5"/>
    <w:rsid w:val="002B67AA"/>
    <w:rsid w:val="002B70BD"/>
    <w:rsid w:val="002B7BB6"/>
    <w:rsid w:val="002C0532"/>
    <w:rsid w:val="002C123A"/>
    <w:rsid w:val="002C2117"/>
    <w:rsid w:val="002C23EE"/>
    <w:rsid w:val="002C3C13"/>
    <w:rsid w:val="002C6593"/>
    <w:rsid w:val="002C69E1"/>
    <w:rsid w:val="002C753A"/>
    <w:rsid w:val="002D215A"/>
    <w:rsid w:val="002D2B5C"/>
    <w:rsid w:val="002D35F7"/>
    <w:rsid w:val="002D3D9A"/>
    <w:rsid w:val="002D629A"/>
    <w:rsid w:val="002D7616"/>
    <w:rsid w:val="002D78BF"/>
    <w:rsid w:val="002D7CAE"/>
    <w:rsid w:val="002E100B"/>
    <w:rsid w:val="002E2971"/>
    <w:rsid w:val="002E3BDF"/>
    <w:rsid w:val="002E3F01"/>
    <w:rsid w:val="002E4AFB"/>
    <w:rsid w:val="002E5856"/>
    <w:rsid w:val="002E62DF"/>
    <w:rsid w:val="002E69C7"/>
    <w:rsid w:val="002E6FF6"/>
    <w:rsid w:val="002F06F5"/>
    <w:rsid w:val="002F0A98"/>
    <w:rsid w:val="002F1953"/>
    <w:rsid w:val="002F43AB"/>
    <w:rsid w:val="002F6348"/>
    <w:rsid w:val="002F6EF4"/>
    <w:rsid w:val="00300826"/>
    <w:rsid w:val="003013EE"/>
    <w:rsid w:val="00301B9B"/>
    <w:rsid w:val="00302944"/>
    <w:rsid w:val="00302A95"/>
    <w:rsid w:val="003035EA"/>
    <w:rsid w:val="00304560"/>
    <w:rsid w:val="00305E58"/>
    <w:rsid w:val="003065F5"/>
    <w:rsid w:val="0031134F"/>
    <w:rsid w:val="0031287E"/>
    <w:rsid w:val="00312F2E"/>
    <w:rsid w:val="0031490C"/>
    <w:rsid w:val="00314D56"/>
    <w:rsid w:val="00317F1F"/>
    <w:rsid w:val="00321DEE"/>
    <w:rsid w:val="003232B8"/>
    <w:rsid w:val="003263A2"/>
    <w:rsid w:val="00330CF7"/>
    <w:rsid w:val="0033288F"/>
    <w:rsid w:val="00334378"/>
    <w:rsid w:val="00334BEA"/>
    <w:rsid w:val="003350AB"/>
    <w:rsid w:val="0033691A"/>
    <w:rsid w:val="00336F73"/>
    <w:rsid w:val="00337AB2"/>
    <w:rsid w:val="00341645"/>
    <w:rsid w:val="0034185E"/>
    <w:rsid w:val="00344E4F"/>
    <w:rsid w:val="00344F7C"/>
    <w:rsid w:val="0034527F"/>
    <w:rsid w:val="00345473"/>
    <w:rsid w:val="00346103"/>
    <w:rsid w:val="00346BD2"/>
    <w:rsid w:val="00346E7B"/>
    <w:rsid w:val="0035163B"/>
    <w:rsid w:val="003524D7"/>
    <w:rsid w:val="00353889"/>
    <w:rsid w:val="00354231"/>
    <w:rsid w:val="0035493E"/>
    <w:rsid w:val="003570FB"/>
    <w:rsid w:val="003577C6"/>
    <w:rsid w:val="00357A2C"/>
    <w:rsid w:val="003624EF"/>
    <w:rsid w:val="00363327"/>
    <w:rsid w:val="003640BD"/>
    <w:rsid w:val="0036413B"/>
    <w:rsid w:val="00367AAA"/>
    <w:rsid w:val="00367B8E"/>
    <w:rsid w:val="00371882"/>
    <w:rsid w:val="00371B48"/>
    <w:rsid w:val="00371BCB"/>
    <w:rsid w:val="00371CCC"/>
    <w:rsid w:val="003739C2"/>
    <w:rsid w:val="0037544A"/>
    <w:rsid w:val="0037559B"/>
    <w:rsid w:val="0037575C"/>
    <w:rsid w:val="00376504"/>
    <w:rsid w:val="00377334"/>
    <w:rsid w:val="00383B58"/>
    <w:rsid w:val="0038459A"/>
    <w:rsid w:val="003870C4"/>
    <w:rsid w:val="0038725B"/>
    <w:rsid w:val="00387864"/>
    <w:rsid w:val="00387EF6"/>
    <w:rsid w:val="00396DEC"/>
    <w:rsid w:val="003A0E01"/>
    <w:rsid w:val="003A1A05"/>
    <w:rsid w:val="003A3250"/>
    <w:rsid w:val="003A39B2"/>
    <w:rsid w:val="003A3C4B"/>
    <w:rsid w:val="003A44B4"/>
    <w:rsid w:val="003A5A0E"/>
    <w:rsid w:val="003A664F"/>
    <w:rsid w:val="003A7BD9"/>
    <w:rsid w:val="003B2C8D"/>
    <w:rsid w:val="003B3411"/>
    <w:rsid w:val="003B4037"/>
    <w:rsid w:val="003B440B"/>
    <w:rsid w:val="003B53D5"/>
    <w:rsid w:val="003B5B5E"/>
    <w:rsid w:val="003B5E64"/>
    <w:rsid w:val="003C18C0"/>
    <w:rsid w:val="003C4110"/>
    <w:rsid w:val="003C5C3C"/>
    <w:rsid w:val="003C6749"/>
    <w:rsid w:val="003C76D4"/>
    <w:rsid w:val="003C7897"/>
    <w:rsid w:val="003C7B0F"/>
    <w:rsid w:val="003C7DD1"/>
    <w:rsid w:val="003D5A33"/>
    <w:rsid w:val="003D5FC6"/>
    <w:rsid w:val="003D6CCD"/>
    <w:rsid w:val="003E1BCF"/>
    <w:rsid w:val="003E34D6"/>
    <w:rsid w:val="003E4F87"/>
    <w:rsid w:val="003E6ADF"/>
    <w:rsid w:val="003E6FC4"/>
    <w:rsid w:val="003F1ADD"/>
    <w:rsid w:val="003F20E4"/>
    <w:rsid w:val="003F2804"/>
    <w:rsid w:val="003F285F"/>
    <w:rsid w:val="003F35F0"/>
    <w:rsid w:val="003F3E28"/>
    <w:rsid w:val="003F3E61"/>
    <w:rsid w:val="003F44DC"/>
    <w:rsid w:val="003F6F3A"/>
    <w:rsid w:val="00400A65"/>
    <w:rsid w:val="00400C4B"/>
    <w:rsid w:val="0040165C"/>
    <w:rsid w:val="004022FB"/>
    <w:rsid w:val="00402703"/>
    <w:rsid w:val="00402BD6"/>
    <w:rsid w:val="00403375"/>
    <w:rsid w:val="0040428C"/>
    <w:rsid w:val="00404306"/>
    <w:rsid w:val="00404C1A"/>
    <w:rsid w:val="00405A56"/>
    <w:rsid w:val="00405F62"/>
    <w:rsid w:val="0040673E"/>
    <w:rsid w:val="00410789"/>
    <w:rsid w:val="004107E8"/>
    <w:rsid w:val="004114D2"/>
    <w:rsid w:val="004126A0"/>
    <w:rsid w:val="004130D7"/>
    <w:rsid w:val="004160B5"/>
    <w:rsid w:val="00420CBF"/>
    <w:rsid w:val="00420D99"/>
    <w:rsid w:val="00421B23"/>
    <w:rsid w:val="00423F70"/>
    <w:rsid w:val="00423F88"/>
    <w:rsid w:val="00424134"/>
    <w:rsid w:val="00424AEB"/>
    <w:rsid w:val="00425A3A"/>
    <w:rsid w:val="0042630A"/>
    <w:rsid w:val="00430A78"/>
    <w:rsid w:val="00431387"/>
    <w:rsid w:val="0043176D"/>
    <w:rsid w:val="0043217C"/>
    <w:rsid w:val="0043243E"/>
    <w:rsid w:val="00434C30"/>
    <w:rsid w:val="00435045"/>
    <w:rsid w:val="004370B8"/>
    <w:rsid w:val="00437A72"/>
    <w:rsid w:val="00437CB8"/>
    <w:rsid w:val="00440D41"/>
    <w:rsid w:val="004412F9"/>
    <w:rsid w:val="00441E45"/>
    <w:rsid w:val="00442787"/>
    <w:rsid w:val="00444395"/>
    <w:rsid w:val="00444953"/>
    <w:rsid w:val="00444E58"/>
    <w:rsid w:val="00445563"/>
    <w:rsid w:val="00447BF2"/>
    <w:rsid w:val="0045071B"/>
    <w:rsid w:val="00450B36"/>
    <w:rsid w:val="00455D4C"/>
    <w:rsid w:val="004568BD"/>
    <w:rsid w:val="00460C40"/>
    <w:rsid w:val="004627A7"/>
    <w:rsid w:val="00462DC3"/>
    <w:rsid w:val="00463517"/>
    <w:rsid w:val="00464855"/>
    <w:rsid w:val="00465D1E"/>
    <w:rsid w:val="00467A9C"/>
    <w:rsid w:val="0047244F"/>
    <w:rsid w:val="004760CB"/>
    <w:rsid w:val="004778F6"/>
    <w:rsid w:val="00481F8D"/>
    <w:rsid w:val="00483BAC"/>
    <w:rsid w:val="00485012"/>
    <w:rsid w:val="004853FB"/>
    <w:rsid w:val="0048557A"/>
    <w:rsid w:val="00487378"/>
    <w:rsid w:val="00490322"/>
    <w:rsid w:val="004917B8"/>
    <w:rsid w:val="00492211"/>
    <w:rsid w:val="004950DE"/>
    <w:rsid w:val="00495DDB"/>
    <w:rsid w:val="004A061E"/>
    <w:rsid w:val="004A2238"/>
    <w:rsid w:val="004A249B"/>
    <w:rsid w:val="004A263B"/>
    <w:rsid w:val="004A2ECA"/>
    <w:rsid w:val="004A370E"/>
    <w:rsid w:val="004A392D"/>
    <w:rsid w:val="004A3ADE"/>
    <w:rsid w:val="004A44B7"/>
    <w:rsid w:val="004A7DB2"/>
    <w:rsid w:val="004B0372"/>
    <w:rsid w:val="004B23C4"/>
    <w:rsid w:val="004B28DC"/>
    <w:rsid w:val="004B33C8"/>
    <w:rsid w:val="004B33EE"/>
    <w:rsid w:val="004B347D"/>
    <w:rsid w:val="004B54ED"/>
    <w:rsid w:val="004B568E"/>
    <w:rsid w:val="004B69F7"/>
    <w:rsid w:val="004B7384"/>
    <w:rsid w:val="004C0B27"/>
    <w:rsid w:val="004C24A0"/>
    <w:rsid w:val="004C2934"/>
    <w:rsid w:val="004C43B2"/>
    <w:rsid w:val="004C5833"/>
    <w:rsid w:val="004C6511"/>
    <w:rsid w:val="004C69A4"/>
    <w:rsid w:val="004C6DC6"/>
    <w:rsid w:val="004C758C"/>
    <w:rsid w:val="004D0A4C"/>
    <w:rsid w:val="004D0EB9"/>
    <w:rsid w:val="004D2141"/>
    <w:rsid w:val="004D2C01"/>
    <w:rsid w:val="004D31BE"/>
    <w:rsid w:val="004D4BBC"/>
    <w:rsid w:val="004D7EA2"/>
    <w:rsid w:val="004D7F08"/>
    <w:rsid w:val="004E196F"/>
    <w:rsid w:val="004E2764"/>
    <w:rsid w:val="004E35C6"/>
    <w:rsid w:val="004E41E1"/>
    <w:rsid w:val="004E5076"/>
    <w:rsid w:val="004E60C4"/>
    <w:rsid w:val="004E6136"/>
    <w:rsid w:val="004E6447"/>
    <w:rsid w:val="004E69B4"/>
    <w:rsid w:val="004E6E18"/>
    <w:rsid w:val="004F1587"/>
    <w:rsid w:val="004F1B03"/>
    <w:rsid w:val="004F20C3"/>
    <w:rsid w:val="004F56AB"/>
    <w:rsid w:val="004F6312"/>
    <w:rsid w:val="004F768F"/>
    <w:rsid w:val="004F7A90"/>
    <w:rsid w:val="0050006F"/>
    <w:rsid w:val="005012F0"/>
    <w:rsid w:val="00501B6E"/>
    <w:rsid w:val="00501EF5"/>
    <w:rsid w:val="005026F8"/>
    <w:rsid w:val="005029DB"/>
    <w:rsid w:val="00503600"/>
    <w:rsid w:val="00503609"/>
    <w:rsid w:val="00503DC8"/>
    <w:rsid w:val="005062A7"/>
    <w:rsid w:val="005065D6"/>
    <w:rsid w:val="00506CD4"/>
    <w:rsid w:val="005105AF"/>
    <w:rsid w:val="00512515"/>
    <w:rsid w:val="00512DAD"/>
    <w:rsid w:val="005139D0"/>
    <w:rsid w:val="00516457"/>
    <w:rsid w:val="00516DDD"/>
    <w:rsid w:val="00517AD6"/>
    <w:rsid w:val="005211BD"/>
    <w:rsid w:val="00522346"/>
    <w:rsid w:val="00523053"/>
    <w:rsid w:val="00525362"/>
    <w:rsid w:val="005254F9"/>
    <w:rsid w:val="0052595D"/>
    <w:rsid w:val="00525F19"/>
    <w:rsid w:val="00526BC1"/>
    <w:rsid w:val="0053294F"/>
    <w:rsid w:val="00532DAC"/>
    <w:rsid w:val="0053308F"/>
    <w:rsid w:val="005334F5"/>
    <w:rsid w:val="00533CE6"/>
    <w:rsid w:val="005349E1"/>
    <w:rsid w:val="00535019"/>
    <w:rsid w:val="005363A3"/>
    <w:rsid w:val="0054133D"/>
    <w:rsid w:val="00541ECA"/>
    <w:rsid w:val="0054265C"/>
    <w:rsid w:val="00543A15"/>
    <w:rsid w:val="00543C14"/>
    <w:rsid w:val="005446E4"/>
    <w:rsid w:val="005455BB"/>
    <w:rsid w:val="00545977"/>
    <w:rsid w:val="00545C1E"/>
    <w:rsid w:val="0054628D"/>
    <w:rsid w:val="00550C15"/>
    <w:rsid w:val="005525D2"/>
    <w:rsid w:val="0055265E"/>
    <w:rsid w:val="0055296F"/>
    <w:rsid w:val="00552DED"/>
    <w:rsid w:val="0055548A"/>
    <w:rsid w:val="005559EA"/>
    <w:rsid w:val="00557E93"/>
    <w:rsid w:val="00560D6F"/>
    <w:rsid w:val="00560DEC"/>
    <w:rsid w:val="00561445"/>
    <w:rsid w:val="00562145"/>
    <w:rsid w:val="00562FDA"/>
    <w:rsid w:val="005633E1"/>
    <w:rsid w:val="00563825"/>
    <w:rsid w:val="00563902"/>
    <w:rsid w:val="00564ECD"/>
    <w:rsid w:val="00570302"/>
    <w:rsid w:val="00571516"/>
    <w:rsid w:val="00571CB8"/>
    <w:rsid w:val="00572338"/>
    <w:rsid w:val="0057401E"/>
    <w:rsid w:val="005740B7"/>
    <w:rsid w:val="00574A68"/>
    <w:rsid w:val="00575008"/>
    <w:rsid w:val="005768E6"/>
    <w:rsid w:val="0057735C"/>
    <w:rsid w:val="00577DFB"/>
    <w:rsid w:val="00580FD5"/>
    <w:rsid w:val="005815D9"/>
    <w:rsid w:val="00582307"/>
    <w:rsid w:val="00582D27"/>
    <w:rsid w:val="00582D48"/>
    <w:rsid w:val="00583F48"/>
    <w:rsid w:val="0058434B"/>
    <w:rsid w:val="00584502"/>
    <w:rsid w:val="0058574D"/>
    <w:rsid w:val="00587404"/>
    <w:rsid w:val="00590252"/>
    <w:rsid w:val="00590CBE"/>
    <w:rsid w:val="00592308"/>
    <w:rsid w:val="00593F26"/>
    <w:rsid w:val="00595475"/>
    <w:rsid w:val="00595E42"/>
    <w:rsid w:val="00595FB5"/>
    <w:rsid w:val="005975A0"/>
    <w:rsid w:val="005A0C98"/>
    <w:rsid w:val="005A2C0E"/>
    <w:rsid w:val="005A306A"/>
    <w:rsid w:val="005A359E"/>
    <w:rsid w:val="005A75B9"/>
    <w:rsid w:val="005B0281"/>
    <w:rsid w:val="005B05B2"/>
    <w:rsid w:val="005B1E0F"/>
    <w:rsid w:val="005B22FD"/>
    <w:rsid w:val="005B240B"/>
    <w:rsid w:val="005B2C1B"/>
    <w:rsid w:val="005B65F7"/>
    <w:rsid w:val="005B7D96"/>
    <w:rsid w:val="005C09C2"/>
    <w:rsid w:val="005C0D6B"/>
    <w:rsid w:val="005C257D"/>
    <w:rsid w:val="005C3E4D"/>
    <w:rsid w:val="005C4CBD"/>
    <w:rsid w:val="005C6B78"/>
    <w:rsid w:val="005C7027"/>
    <w:rsid w:val="005D1013"/>
    <w:rsid w:val="005D1579"/>
    <w:rsid w:val="005D1ADF"/>
    <w:rsid w:val="005D1C65"/>
    <w:rsid w:val="005D26BC"/>
    <w:rsid w:val="005D3139"/>
    <w:rsid w:val="005D3720"/>
    <w:rsid w:val="005D4B0B"/>
    <w:rsid w:val="005D4CC3"/>
    <w:rsid w:val="005D53EC"/>
    <w:rsid w:val="005D59B7"/>
    <w:rsid w:val="005D5C77"/>
    <w:rsid w:val="005E0FBB"/>
    <w:rsid w:val="005E163A"/>
    <w:rsid w:val="005E2EDD"/>
    <w:rsid w:val="005E2FC6"/>
    <w:rsid w:val="005E374A"/>
    <w:rsid w:val="005E390C"/>
    <w:rsid w:val="005E3981"/>
    <w:rsid w:val="005E43FC"/>
    <w:rsid w:val="005E4B94"/>
    <w:rsid w:val="005E78D2"/>
    <w:rsid w:val="005F07AF"/>
    <w:rsid w:val="005F1286"/>
    <w:rsid w:val="005F1CBA"/>
    <w:rsid w:val="005F30F0"/>
    <w:rsid w:val="005F393C"/>
    <w:rsid w:val="005F77FE"/>
    <w:rsid w:val="005F7E1A"/>
    <w:rsid w:val="00600404"/>
    <w:rsid w:val="00601207"/>
    <w:rsid w:val="00601337"/>
    <w:rsid w:val="00602074"/>
    <w:rsid w:val="00602525"/>
    <w:rsid w:val="00604D12"/>
    <w:rsid w:val="00604DE3"/>
    <w:rsid w:val="00605A0C"/>
    <w:rsid w:val="00605DAB"/>
    <w:rsid w:val="00607AF0"/>
    <w:rsid w:val="006102E7"/>
    <w:rsid w:val="006102F4"/>
    <w:rsid w:val="006106E7"/>
    <w:rsid w:val="00610E7E"/>
    <w:rsid w:val="006128FC"/>
    <w:rsid w:val="00612B77"/>
    <w:rsid w:val="006135DB"/>
    <w:rsid w:val="006179C0"/>
    <w:rsid w:val="00617B97"/>
    <w:rsid w:val="00617F40"/>
    <w:rsid w:val="00621E27"/>
    <w:rsid w:val="0062329F"/>
    <w:rsid w:val="00623B19"/>
    <w:rsid w:val="00624B02"/>
    <w:rsid w:val="006255EB"/>
    <w:rsid w:val="00625895"/>
    <w:rsid w:val="00626712"/>
    <w:rsid w:val="006273C9"/>
    <w:rsid w:val="0062745D"/>
    <w:rsid w:val="00627AEE"/>
    <w:rsid w:val="006308A7"/>
    <w:rsid w:val="00632964"/>
    <w:rsid w:val="006339AB"/>
    <w:rsid w:val="0063453E"/>
    <w:rsid w:val="006353EA"/>
    <w:rsid w:val="006353FC"/>
    <w:rsid w:val="006358E3"/>
    <w:rsid w:val="00635AE2"/>
    <w:rsid w:val="00635B86"/>
    <w:rsid w:val="00635BDB"/>
    <w:rsid w:val="0063685A"/>
    <w:rsid w:val="00636D73"/>
    <w:rsid w:val="006378FB"/>
    <w:rsid w:val="006379E5"/>
    <w:rsid w:val="00640812"/>
    <w:rsid w:val="00643FD6"/>
    <w:rsid w:val="006468DA"/>
    <w:rsid w:val="00650336"/>
    <w:rsid w:val="00652B91"/>
    <w:rsid w:val="00652F7F"/>
    <w:rsid w:val="00653195"/>
    <w:rsid w:val="006539C6"/>
    <w:rsid w:val="0065623B"/>
    <w:rsid w:val="00656CE8"/>
    <w:rsid w:val="006573F7"/>
    <w:rsid w:val="0066009D"/>
    <w:rsid w:val="006627A2"/>
    <w:rsid w:val="0066549B"/>
    <w:rsid w:val="00665A93"/>
    <w:rsid w:val="006670A8"/>
    <w:rsid w:val="00667ED5"/>
    <w:rsid w:val="00667EE2"/>
    <w:rsid w:val="0067161F"/>
    <w:rsid w:val="00671DAC"/>
    <w:rsid w:val="006720F8"/>
    <w:rsid w:val="006754C1"/>
    <w:rsid w:val="00676F89"/>
    <w:rsid w:val="0067774C"/>
    <w:rsid w:val="00680A8A"/>
    <w:rsid w:val="00680DD0"/>
    <w:rsid w:val="00682D0F"/>
    <w:rsid w:val="00682D81"/>
    <w:rsid w:val="00682F41"/>
    <w:rsid w:val="00683409"/>
    <w:rsid w:val="00684193"/>
    <w:rsid w:val="00687221"/>
    <w:rsid w:val="00687673"/>
    <w:rsid w:val="00687ECA"/>
    <w:rsid w:val="00687FE8"/>
    <w:rsid w:val="00692B13"/>
    <w:rsid w:val="00692F2F"/>
    <w:rsid w:val="0069313E"/>
    <w:rsid w:val="006949B0"/>
    <w:rsid w:val="00695190"/>
    <w:rsid w:val="00695E04"/>
    <w:rsid w:val="0069751F"/>
    <w:rsid w:val="00697F73"/>
    <w:rsid w:val="006A1099"/>
    <w:rsid w:val="006A128F"/>
    <w:rsid w:val="006A1695"/>
    <w:rsid w:val="006A17DC"/>
    <w:rsid w:val="006A4211"/>
    <w:rsid w:val="006A635F"/>
    <w:rsid w:val="006A6E0F"/>
    <w:rsid w:val="006A733E"/>
    <w:rsid w:val="006A772C"/>
    <w:rsid w:val="006B0589"/>
    <w:rsid w:val="006B12BB"/>
    <w:rsid w:val="006B1734"/>
    <w:rsid w:val="006B2A7A"/>
    <w:rsid w:val="006B2EF6"/>
    <w:rsid w:val="006B3664"/>
    <w:rsid w:val="006B598D"/>
    <w:rsid w:val="006C0A0C"/>
    <w:rsid w:val="006C0EAF"/>
    <w:rsid w:val="006C2539"/>
    <w:rsid w:val="006C278F"/>
    <w:rsid w:val="006C2FCC"/>
    <w:rsid w:val="006C3659"/>
    <w:rsid w:val="006C3E89"/>
    <w:rsid w:val="006C433C"/>
    <w:rsid w:val="006C582A"/>
    <w:rsid w:val="006C5CBF"/>
    <w:rsid w:val="006C5D1D"/>
    <w:rsid w:val="006C6870"/>
    <w:rsid w:val="006C6B56"/>
    <w:rsid w:val="006C6B85"/>
    <w:rsid w:val="006C6F73"/>
    <w:rsid w:val="006C7751"/>
    <w:rsid w:val="006D1A63"/>
    <w:rsid w:val="006D3292"/>
    <w:rsid w:val="006D4FAA"/>
    <w:rsid w:val="006D59E7"/>
    <w:rsid w:val="006D6541"/>
    <w:rsid w:val="006D72AA"/>
    <w:rsid w:val="006D74C5"/>
    <w:rsid w:val="006E3241"/>
    <w:rsid w:val="006E44E8"/>
    <w:rsid w:val="006E46CE"/>
    <w:rsid w:val="006E65B3"/>
    <w:rsid w:val="006E679D"/>
    <w:rsid w:val="006E72E5"/>
    <w:rsid w:val="006E7ABA"/>
    <w:rsid w:val="006F0846"/>
    <w:rsid w:val="006F4FA7"/>
    <w:rsid w:val="006F5759"/>
    <w:rsid w:val="007014B6"/>
    <w:rsid w:val="00703719"/>
    <w:rsid w:val="00703D1B"/>
    <w:rsid w:val="00704551"/>
    <w:rsid w:val="007052F3"/>
    <w:rsid w:val="007054BC"/>
    <w:rsid w:val="007060FD"/>
    <w:rsid w:val="00706842"/>
    <w:rsid w:val="00706BDD"/>
    <w:rsid w:val="00707AB2"/>
    <w:rsid w:val="007100A0"/>
    <w:rsid w:val="0071099E"/>
    <w:rsid w:val="00711142"/>
    <w:rsid w:val="00711FAF"/>
    <w:rsid w:val="00714E67"/>
    <w:rsid w:val="0071532F"/>
    <w:rsid w:val="0071542C"/>
    <w:rsid w:val="00716203"/>
    <w:rsid w:val="00716B20"/>
    <w:rsid w:val="007175ED"/>
    <w:rsid w:val="00717CDD"/>
    <w:rsid w:val="00720FD0"/>
    <w:rsid w:val="00721D49"/>
    <w:rsid w:val="007221AE"/>
    <w:rsid w:val="007235AA"/>
    <w:rsid w:val="00723FDB"/>
    <w:rsid w:val="00724B8F"/>
    <w:rsid w:val="00725EAF"/>
    <w:rsid w:val="007267DA"/>
    <w:rsid w:val="00726BFA"/>
    <w:rsid w:val="00730588"/>
    <w:rsid w:val="00732960"/>
    <w:rsid w:val="00732F8B"/>
    <w:rsid w:val="00733218"/>
    <w:rsid w:val="0073403B"/>
    <w:rsid w:val="00734BD5"/>
    <w:rsid w:val="007358C9"/>
    <w:rsid w:val="00736C9E"/>
    <w:rsid w:val="00737040"/>
    <w:rsid w:val="00737E14"/>
    <w:rsid w:val="00740240"/>
    <w:rsid w:val="007405FC"/>
    <w:rsid w:val="00741A8D"/>
    <w:rsid w:val="00743A8E"/>
    <w:rsid w:val="00744620"/>
    <w:rsid w:val="00745090"/>
    <w:rsid w:val="00745561"/>
    <w:rsid w:val="00745CD5"/>
    <w:rsid w:val="00746DE7"/>
    <w:rsid w:val="00750C45"/>
    <w:rsid w:val="00750DBE"/>
    <w:rsid w:val="00755EAA"/>
    <w:rsid w:val="00757318"/>
    <w:rsid w:val="00764A58"/>
    <w:rsid w:val="00765C99"/>
    <w:rsid w:val="0076696B"/>
    <w:rsid w:val="00767151"/>
    <w:rsid w:val="00770058"/>
    <w:rsid w:val="007703E6"/>
    <w:rsid w:val="007707B1"/>
    <w:rsid w:val="00771C3D"/>
    <w:rsid w:val="00773557"/>
    <w:rsid w:val="007735BC"/>
    <w:rsid w:val="007757AA"/>
    <w:rsid w:val="00775A17"/>
    <w:rsid w:val="00776216"/>
    <w:rsid w:val="007768CD"/>
    <w:rsid w:val="00777E9B"/>
    <w:rsid w:val="0078062A"/>
    <w:rsid w:val="0078118E"/>
    <w:rsid w:val="00781C2C"/>
    <w:rsid w:val="00783925"/>
    <w:rsid w:val="00785C11"/>
    <w:rsid w:val="00786549"/>
    <w:rsid w:val="0079133E"/>
    <w:rsid w:val="00791354"/>
    <w:rsid w:val="007922B1"/>
    <w:rsid w:val="00792E51"/>
    <w:rsid w:val="00793634"/>
    <w:rsid w:val="007936A8"/>
    <w:rsid w:val="00794ABB"/>
    <w:rsid w:val="00794C32"/>
    <w:rsid w:val="00795E98"/>
    <w:rsid w:val="007A2F22"/>
    <w:rsid w:val="007A3953"/>
    <w:rsid w:val="007A4464"/>
    <w:rsid w:val="007A4EFC"/>
    <w:rsid w:val="007A4F29"/>
    <w:rsid w:val="007A5399"/>
    <w:rsid w:val="007A5889"/>
    <w:rsid w:val="007B1E45"/>
    <w:rsid w:val="007B2C8C"/>
    <w:rsid w:val="007B3C8A"/>
    <w:rsid w:val="007B414B"/>
    <w:rsid w:val="007B466A"/>
    <w:rsid w:val="007B4860"/>
    <w:rsid w:val="007B5C2B"/>
    <w:rsid w:val="007B5FDD"/>
    <w:rsid w:val="007B7077"/>
    <w:rsid w:val="007B74FD"/>
    <w:rsid w:val="007B7F33"/>
    <w:rsid w:val="007C1A11"/>
    <w:rsid w:val="007C26D7"/>
    <w:rsid w:val="007C5ACB"/>
    <w:rsid w:val="007C7BCF"/>
    <w:rsid w:val="007D0555"/>
    <w:rsid w:val="007D0D39"/>
    <w:rsid w:val="007D1176"/>
    <w:rsid w:val="007D5929"/>
    <w:rsid w:val="007D6865"/>
    <w:rsid w:val="007D6DDD"/>
    <w:rsid w:val="007E0127"/>
    <w:rsid w:val="007E12C0"/>
    <w:rsid w:val="007E165D"/>
    <w:rsid w:val="007E3B4B"/>
    <w:rsid w:val="007E657D"/>
    <w:rsid w:val="007E70F4"/>
    <w:rsid w:val="007E798C"/>
    <w:rsid w:val="007E7A63"/>
    <w:rsid w:val="007F072D"/>
    <w:rsid w:val="007F135B"/>
    <w:rsid w:val="007F2A80"/>
    <w:rsid w:val="007F331C"/>
    <w:rsid w:val="007F540F"/>
    <w:rsid w:val="007F5593"/>
    <w:rsid w:val="007F78CD"/>
    <w:rsid w:val="00801390"/>
    <w:rsid w:val="00801C2E"/>
    <w:rsid w:val="00803C95"/>
    <w:rsid w:val="00804A85"/>
    <w:rsid w:val="008071C0"/>
    <w:rsid w:val="00810152"/>
    <w:rsid w:val="008107A3"/>
    <w:rsid w:val="0081273F"/>
    <w:rsid w:val="0081364C"/>
    <w:rsid w:val="00813C01"/>
    <w:rsid w:val="0081437B"/>
    <w:rsid w:val="0081511A"/>
    <w:rsid w:val="00815DB9"/>
    <w:rsid w:val="00816934"/>
    <w:rsid w:val="00816CD5"/>
    <w:rsid w:val="0081711C"/>
    <w:rsid w:val="008207C9"/>
    <w:rsid w:val="00820D0B"/>
    <w:rsid w:val="00822ED9"/>
    <w:rsid w:val="008258DA"/>
    <w:rsid w:val="00825CE6"/>
    <w:rsid w:val="00826313"/>
    <w:rsid w:val="0082730C"/>
    <w:rsid w:val="00830556"/>
    <w:rsid w:val="008354A9"/>
    <w:rsid w:val="00840CCA"/>
    <w:rsid w:val="00843163"/>
    <w:rsid w:val="00843772"/>
    <w:rsid w:val="0084421E"/>
    <w:rsid w:val="00844D1E"/>
    <w:rsid w:val="00844DDA"/>
    <w:rsid w:val="0084552C"/>
    <w:rsid w:val="00845ADF"/>
    <w:rsid w:val="00846474"/>
    <w:rsid w:val="008467D0"/>
    <w:rsid w:val="00847603"/>
    <w:rsid w:val="00850C7A"/>
    <w:rsid w:val="008548A3"/>
    <w:rsid w:val="00854AFF"/>
    <w:rsid w:val="00856BFA"/>
    <w:rsid w:val="00856C1C"/>
    <w:rsid w:val="00856EF5"/>
    <w:rsid w:val="00857DFE"/>
    <w:rsid w:val="0086132A"/>
    <w:rsid w:val="00863827"/>
    <w:rsid w:val="008648BC"/>
    <w:rsid w:val="00865AAC"/>
    <w:rsid w:val="008678E4"/>
    <w:rsid w:val="00870654"/>
    <w:rsid w:val="0087095F"/>
    <w:rsid w:val="00870D84"/>
    <w:rsid w:val="0087338C"/>
    <w:rsid w:val="008738A8"/>
    <w:rsid w:val="0087513D"/>
    <w:rsid w:val="00875A6A"/>
    <w:rsid w:val="0087759F"/>
    <w:rsid w:val="00877638"/>
    <w:rsid w:val="0088016A"/>
    <w:rsid w:val="00880906"/>
    <w:rsid w:val="00881974"/>
    <w:rsid w:val="00883206"/>
    <w:rsid w:val="00883812"/>
    <w:rsid w:val="00883FD3"/>
    <w:rsid w:val="00884F83"/>
    <w:rsid w:val="0088525A"/>
    <w:rsid w:val="008863B8"/>
    <w:rsid w:val="0088722C"/>
    <w:rsid w:val="0088795E"/>
    <w:rsid w:val="00887E9C"/>
    <w:rsid w:val="00890CD9"/>
    <w:rsid w:val="00891EFE"/>
    <w:rsid w:val="008924C4"/>
    <w:rsid w:val="00894883"/>
    <w:rsid w:val="00894E3E"/>
    <w:rsid w:val="00896691"/>
    <w:rsid w:val="00896F3E"/>
    <w:rsid w:val="00897E48"/>
    <w:rsid w:val="008A0A01"/>
    <w:rsid w:val="008A3B1C"/>
    <w:rsid w:val="008A4C81"/>
    <w:rsid w:val="008B155F"/>
    <w:rsid w:val="008B37FE"/>
    <w:rsid w:val="008B3D5F"/>
    <w:rsid w:val="008B4A85"/>
    <w:rsid w:val="008B5386"/>
    <w:rsid w:val="008B58B7"/>
    <w:rsid w:val="008B5B97"/>
    <w:rsid w:val="008B61F1"/>
    <w:rsid w:val="008B7949"/>
    <w:rsid w:val="008C3275"/>
    <w:rsid w:val="008C330A"/>
    <w:rsid w:val="008C38C8"/>
    <w:rsid w:val="008C38FC"/>
    <w:rsid w:val="008C3DC0"/>
    <w:rsid w:val="008C4143"/>
    <w:rsid w:val="008C48C3"/>
    <w:rsid w:val="008C5300"/>
    <w:rsid w:val="008C5FB9"/>
    <w:rsid w:val="008C636E"/>
    <w:rsid w:val="008C7FD1"/>
    <w:rsid w:val="008D276F"/>
    <w:rsid w:val="008D33EE"/>
    <w:rsid w:val="008D592F"/>
    <w:rsid w:val="008D5F55"/>
    <w:rsid w:val="008D632E"/>
    <w:rsid w:val="008D7B7F"/>
    <w:rsid w:val="008E2EA3"/>
    <w:rsid w:val="008E46B8"/>
    <w:rsid w:val="008E586D"/>
    <w:rsid w:val="008E7797"/>
    <w:rsid w:val="008E7FA1"/>
    <w:rsid w:val="008F034D"/>
    <w:rsid w:val="008F096A"/>
    <w:rsid w:val="008F2733"/>
    <w:rsid w:val="008F3639"/>
    <w:rsid w:val="008F397F"/>
    <w:rsid w:val="008F4DD7"/>
    <w:rsid w:val="00901D47"/>
    <w:rsid w:val="00903EC4"/>
    <w:rsid w:val="0090411A"/>
    <w:rsid w:val="0090478F"/>
    <w:rsid w:val="009056D1"/>
    <w:rsid w:val="0090659E"/>
    <w:rsid w:val="00906898"/>
    <w:rsid w:val="00910C4A"/>
    <w:rsid w:val="00910F83"/>
    <w:rsid w:val="0091126D"/>
    <w:rsid w:val="009129E1"/>
    <w:rsid w:val="00913690"/>
    <w:rsid w:val="0091429B"/>
    <w:rsid w:val="00914E7B"/>
    <w:rsid w:val="00915C4B"/>
    <w:rsid w:val="00915D81"/>
    <w:rsid w:val="00916C89"/>
    <w:rsid w:val="0091723D"/>
    <w:rsid w:val="00921AA4"/>
    <w:rsid w:val="00921CFE"/>
    <w:rsid w:val="00922491"/>
    <w:rsid w:val="00922635"/>
    <w:rsid w:val="00923353"/>
    <w:rsid w:val="00926A30"/>
    <w:rsid w:val="00927133"/>
    <w:rsid w:val="00927611"/>
    <w:rsid w:val="00933E9E"/>
    <w:rsid w:val="009347F7"/>
    <w:rsid w:val="00934A85"/>
    <w:rsid w:val="009356CC"/>
    <w:rsid w:val="00935F67"/>
    <w:rsid w:val="009379FC"/>
    <w:rsid w:val="00941433"/>
    <w:rsid w:val="009427AC"/>
    <w:rsid w:val="009434AF"/>
    <w:rsid w:val="00943DDF"/>
    <w:rsid w:val="0094453F"/>
    <w:rsid w:val="00945406"/>
    <w:rsid w:val="0094591E"/>
    <w:rsid w:val="00945CFA"/>
    <w:rsid w:val="00946600"/>
    <w:rsid w:val="00951B5B"/>
    <w:rsid w:val="00952061"/>
    <w:rsid w:val="0095330A"/>
    <w:rsid w:val="00955511"/>
    <w:rsid w:val="00956B78"/>
    <w:rsid w:val="00960830"/>
    <w:rsid w:val="00960C21"/>
    <w:rsid w:val="00960DB5"/>
    <w:rsid w:val="00961AA2"/>
    <w:rsid w:val="00964D35"/>
    <w:rsid w:val="00965B05"/>
    <w:rsid w:val="00965C4A"/>
    <w:rsid w:val="00966A27"/>
    <w:rsid w:val="00967F2F"/>
    <w:rsid w:val="00970B3A"/>
    <w:rsid w:val="00970FAE"/>
    <w:rsid w:val="00971274"/>
    <w:rsid w:val="009712C5"/>
    <w:rsid w:val="00974648"/>
    <w:rsid w:val="0097516A"/>
    <w:rsid w:val="00975B87"/>
    <w:rsid w:val="0097601E"/>
    <w:rsid w:val="009763E3"/>
    <w:rsid w:val="00976730"/>
    <w:rsid w:val="00980988"/>
    <w:rsid w:val="00980C75"/>
    <w:rsid w:val="0098163E"/>
    <w:rsid w:val="0098364E"/>
    <w:rsid w:val="00984B79"/>
    <w:rsid w:val="009860F8"/>
    <w:rsid w:val="0098664F"/>
    <w:rsid w:val="00991A9F"/>
    <w:rsid w:val="0099410B"/>
    <w:rsid w:val="00994972"/>
    <w:rsid w:val="00994D2D"/>
    <w:rsid w:val="00994FD0"/>
    <w:rsid w:val="00997447"/>
    <w:rsid w:val="00997664"/>
    <w:rsid w:val="00997C40"/>
    <w:rsid w:val="009A08AF"/>
    <w:rsid w:val="009A1485"/>
    <w:rsid w:val="009A246B"/>
    <w:rsid w:val="009A4060"/>
    <w:rsid w:val="009A414E"/>
    <w:rsid w:val="009A4603"/>
    <w:rsid w:val="009A4A67"/>
    <w:rsid w:val="009A4C30"/>
    <w:rsid w:val="009A4D56"/>
    <w:rsid w:val="009A70AF"/>
    <w:rsid w:val="009A76DF"/>
    <w:rsid w:val="009A7C79"/>
    <w:rsid w:val="009B197A"/>
    <w:rsid w:val="009B1AE8"/>
    <w:rsid w:val="009B1D63"/>
    <w:rsid w:val="009B2591"/>
    <w:rsid w:val="009B2703"/>
    <w:rsid w:val="009B2BE6"/>
    <w:rsid w:val="009B3F6E"/>
    <w:rsid w:val="009B4009"/>
    <w:rsid w:val="009B470F"/>
    <w:rsid w:val="009B5A9F"/>
    <w:rsid w:val="009B65DE"/>
    <w:rsid w:val="009B6682"/>
    <w:rsid w:val="009B7B2B"/>
    <w:rsid w:val="009B7E86"/>
    <w:rsid w:val="009C12FF"/>
    <w:rsid w:val="009C18F4"/>
    <w:rsid w:val="009C38FE"/>
    <w:rsid w:val="009C4C4B"/>
    <w:rsid w:val="009C5994"/>
    <w:rsid w:val="009D040E"/>
    <w:rsid w:val="009D0452"/>
    <w:rsid w:val="009D04FF"/>
    <w:rsid w:val="009D0F3A"/>
    <w:rsid w:val="009D1864"/>
    <w:rsid w:val="009D3D98"/>
    <w:rsid w:val="009D7300"/>
    <w:rsid w:val="009D7E63"/>
    <w:rsid w:val="009E03EF"/>
    <w:rsid w:val="009E1270"/>
    <w:rsid w:val="009E20DF"/>
    <w:rsid w:val="009E2831"/>
    <w:rsid w:val="009E2EF6"/>
    <w:rsid w:val="009E4AD9"/>
    <w:rsid w:val="009E5B20"/>
    <w:rsid w:val="009E63BF"/>
    <w:rsid w:val="009E6409"/>
    <w:rsid w:val="009E7D9F"/>
    <w:rsid w:val="009F231D"/>
    <w:rsid w:val="009F2838"/>
    <w:rsid w:val="009F2BA6"/>
    <w:rsid w:val="009F32C7"/>
    <w:rsid w:val="009F3A26"/>
    <w:rsid w:val="009F5265"/>
    <w:rsid w:val="009F5684"/>
    <w:rsid w:val="009F5B7D"/>
    <w:rsid w:val="009F5F15"/>
    <w:rsid w:val="009F60B8"/>
    <w:rsid w:val="009F60D7"/>
    <w:rsid w:val="009F6DA1"/>
    <w:rsid w:val="00A00405"/>
    <w:rsid w:val="00A022EE"/>
    <w:rsid w:val="00A032C7"/>
    <w:rsid w:val="00A03D26"/>
    <w:rsid w:val="00A053B8"/>
    <w:rsid w:val="00A05E68"/>
    <w:rsid w:val="00A06351"/>
    <w:rsid w:val="00A063DF"/>
    <w:rsid w:val="00A06D1E"/>
    <w:rsid w:val="00A07984"/>
    <w:rsid w:val="00A10B43"/>
    <w:rsid w:val="00A117FE"/>
    <w:rsid w:val="00A11F30"/>
    <w:rsid w:val="00A1300C"/>
    <w:rsid w:val="00A1561C"/>
    <w:rsid w:val="00A1573D"/>
    <w:rsid w:val="00A16042"/>
    <w:rsid w:val="00A200BA"/>
    <w:rsid w:val="00A20716"/>
    <w:rsid w:val="00A21773"/>
    <w:rsid w:val="00A21E08"/>
    <w:rsid w:val="00A2430E"/>
    <w:rsid w:val="00A24B01"/>
    <w:rsid w:val="00A24DDB"/>
    <w:rsid w:val="00A2715C"/>
    <w:rsid w:val="00A277D6"/>
    <w:rsid w:val="00A31000"/>
    <w:rsid w:val="00A31AA9"/>
    <w:rsid w:val="00A31B01"/>
    <w:rsid w:val="00A344B1"/>
    <w:rsid w:val="00A34547"/>
    <w:rsid w:val="00A34C8D"/>
    <w:rsid w:val="00A351F6"/>
    <w:rsid w:val="00A3551B"/>
    <w:rsid w:val="00A36508"/>
    <w:rsid w:val="00A36598"/>
    <w:rsid w:val="00A369C3"/>
    <w:rsid w:val="00A3734C"/>
    <w:rsid w:val="00A40A0A"/>
    <w:rsid w:val="00A40DF8"/>
    <w:rsid w:val="00A418E4"/>
    <w:rsid w:val="00A41B76"/>
    <w:rsid w:val="00A42AA6"/>
    <w:rsid w:val="00A42B24"/>
    <w:rsid w:val="00A42D0A"/>
    <w:rsid w:val="00A43C22"/>
    <w:rsid w:val="00A43DF4"/>
    <w:rsid w:val="00A43F67"/>
    <w:rsid w:val="00A442E7"/>
    <w:rsid w:val="00A47020"/>
    <w:rsid w:val="00A4736E"/>
    <w:rsid w:val="00A47B3D"/>
    <w:rsid w:val="00A513F3"/>
    <w:rsid w:val="00A51C13"/>
    <w:rsid w:val="00A5223B"/>
    <w:rsid w:val="00A52EB1"/>
    <w:rsid w:val="00A534D6"/>
    <w:rsid w:val="00A53A27"/>
    <w:rsid w:val="00A56C70"/>
    <w:rsid w:val="00A57330"/>
    <w:rsid w:val="00A6033C"/>
    <w:rsid w:val="00A604AF"/>
    <w:rsid w:val="00A62E74"/>
    <w:rsid w:val="00A65607"/>
    <w:rsid w:val="00A67495"/>
    <w:rsid w:val="00A674A0"/>
    <w:rsid w:val="00A70799"/>
    <w:rsid w:val="00A71133"/>
    <w:rsid w:val="00A72071"/>
    <w:rsid w:val="00A720D0"/>
    <w:rsid w:val="00A72D61"/>
    <w:rsid w:val="00A7359C"/>
    <w:rsid w:val="00A73A91"/>
    <w:rsid w:val="00A74559"/>
    <w:rsid w:val="00A75592"/>
    <w:rsid w:val="00A75DAD"/>
    <w:rsid w:val="00A76885"/>
    <w:rsid w:val="00A80003"/>
    <w:rsid w:val="00A80099"/>
    <w:rsid w:val="00A81667"/>
    <w:rsid w:val="00A82E83"/>
    <w:rsid w:val="00A85BEC"/>
    <w:rsid w:val="00A86BB3"/>
    <w:rsid w:val="00A91CFD"/>
    <w:rsid w:val="00A938D6"/>
    <w:rsid w:val="00A93D89"/>
    <w:rsid w:val="00A94C6B"/>
    <w:rsid w:val="00A9586A"/>
    <w:rsid w:val="00A95D05"/>
    <w:rsid w:val="00A963FC"/>
    <w:rsid w:val="00A966FF"/>
    <w:rsid w:val="00AA07EE"/>
    <w:rsid w:val="00AA3A68"/>
    <w:rsid w:val="00AA7476"/>
    <w:rsid w:val="00AA7BB6"/>
    <w:rsid w:val="00AB05C6"/>
    <w:rsid w:val="00AB0603"/>
    <w:rsid w:val="00AB19AE"/>
    <w:rsid w:val="00AB2042"/>
    <w:rsid w:val="00AB397D"/>
    <w:rsid w:val="00AB3DF0"/>
    <w:rsid w:val="00AB457C"/>
    <w:rsid w:val="00AB5049"/>
    <w:rsid w:val="00AB6E54"/>
    <w:rsid w:val="00AB72AB"/>
    <w:rsid w:val="00AC1DBA"/>
    <w:rsid w:val="00AC1F5A"/>
    <w:rsid w:val="00AC3DFE"/>
    <w:rsid w:val="00AC4AC7"/>
    <w:rsid w:val="00AC4C80"/>
    <w:rsid w:val="00AC5D47"/>
    <w:rsid w:val="00AC710D"/>
    <w:rsid w:val="00AD0783"/>
    <w:rsid w:val="00AD11B0"/>
    <w:rsid w:val="00AD334D"/>
    <w:rsid w:val="00AD33E6"/>
    <w:rsid w:val="00AD35CF"/>
    <w:rsid w:val="00AD4214"/>
    <w:rsid w:val="00AD4341"/>
    <w:rsid w:val="00AD5A06"/>
    <w:rsid w:val="00AD5C14"/>
    <w:rsid w:val="00AD63E8"/>
    <w:rsid w:val="00AD71CE"/>
    <w:rsid w:val="00AD7BEB"/>
    <w:rsid w:val="00AD7D5B"/>
    <w:rsid w:val="00AE1496"/>
    <w:rsid w:val="00AE5359"/>
    <w:rsid w:val="00AE56CB"/>
    <w:rsid w:val="00AE5980"/>
    <w:rsid w:val="00AF071B"/>
    <w:rsid w:val="00AF0C10"/>
    <w:rsid w:val="00AF0D80"/>
    <w:rsid w:val="00AF1C0D"/>
    <w:rsid w:val="00AF2208"/>
    <w:rsid w:val="00AF40A8"/>
    <w:rsid w:val="00AF69A8"/>
    <w:rsid w:val="00AF7147"/>
    <w:rsid w:val="00AF7CFB"/>
    <w:rsid w:val="00AF7EB2"/>
    <w:rsid w:val="00B01097"/>
    <w:rsid w:val="00B01BD7"/>
    <w:rsid w:val="00B01C52"/>
    <w:rsid w:val="00B02C8D"/>
    <w:rsid w:val="00B039B8"/>
    <w:rsid w:val="00B05380"/>
    <w:rsid w:val="00B070A9"/>
    <w:rsid w:val="00B0792C"/>
    <w:rsid w:val="00B10F0A"/>
    <w:rsid w:val="00B13B33"/>
    <w:rsid w:val="00B161DB"/>
    <w:rsid w:val="00B16C98"/>
    <w:rsid w:val="00B17A1A"/>
    <w:rsid w:val="00B17F10"/>
    <w:rsid w:val="00B20CFA"/>
    <w:rsid w:val="00B232F3"/>
    <w:rsid w:val="00B23990"/>
    <w:rsid w:val="00B25092"/>
    <w:rsid w:val="00B26130"/>
    <w:rsid w:val="00B30BE3"/>
    <w:rsid w:val="00B32703"/>
    <w:rsid w:val="00B343CB"/>
    <w:rsid w:val="00B35789"/>
    <w:rsid w:val="00B35F37"/>
    <w:rsid w:val="00B36400"/>
    <w:rsid w:val="00B364E6"/>
    <w:rsid w:val="00B36544"/>
    <w:rsid w:val="00B370FE"/>
    <w:rsid w:val="00B37750"/>
    <w:rsid w:val="00B40391"/>
    <w:rsid w:val="00B43166"/>
    <w:rsid w:val="00B43EAC"/>
    <w:rsid w:val="00B446C6"/>
    <w:rsid w:val="00B46445"/>
    <w:rsid w:val="00B47037"/>
    <w:rsid w:val="00B4789E"/>
    <w:rsid w:val="00B51AE2"/>
    <w:rsid w:val="00B544C7"/>
    <w:rsid w:val="00B5454E"/>
    <w:rsid w:val="00B5661E"/>
    <w:rsid w:val="00B57861"/>
    <w:rsid w:val="00B60710"/>
    <w:rsid w:val="00B60E4E"/>
    <w:rsid w:val="00B61EC0"/>
    <w:rsid w:val="00B62D09"/>
    <w:rsid w:val="00B630AF"/>
    <w:rsid w:val="00B657CD"/>
    <w:rsid w:val="00B723C7"/>
    <w:rsid w:val="00B76A3D"/>
    <w:rsid w:val="00B771A3"/>
    <w:rsid w:val="00B806A5"/>
    <w:rsid w:val="00B8083C"/>
    <w:rsid w:val="00B8292B"/>
    <w:rsid w:val="00B83416"/>
    <w:rsid w:val="00B83654"/>
    <w:rsid w:val="00B838D1"/>
    <w:rsid w:val="00B8615B"/>
    <w:rsid w:val="00B867BD"/>
    <w:rsid w:val="00B8689A"/>
    <w:rsid w:val="00B8783B"/>
    <w:rsid w:val="00B90ED7"/>
    <w:rsid w:val="00B90EF2"/>
    <w:rsid w:val="00B9263D"/>
    <w:rsid w:val="00B93223"/>
    <w:rsid w:val="00B932E4"/>
    <w:rsid w:val="00B979B6"/>
    <w:rsid w:val="00BA12AC"/>
    <w:rsid w:val="00BA1377"/>
    <w:rsid w:val="00BA1830"/>
    <w:rsid w:val="00BA6C05"/>
    <w:rsid w:val="00BA702C"/>
    <w:rsid w:val="00BB03CC"/>
    <w:rsid w:val="00BB04FE"/>
    <w:rsid w:val="00BB0B88"/>
    <w:rsid w:val="00BB3462"/>
    <w:rsid w:val="00BB3722"/>
    <w:rsid w:val="00BB529B"/>
    <w:rsid w:val="00BB65A8"/>
    <w:rsid w:val="00BB765D"/>
    <w:rsid w:val="00BC050A"/>
    <w:rsid w:val="00BC0B99"/>
    <w:rsid w:val="00BC1D9B"/>
    <w:rsid w:val="00BC4441"/>
    <w:rsid w:val="00BC4E24"/>
    <w:rsid w:val="00BC762D"/>
    <w:rsid w:val="00BC7E8E"/>
    <w:rsid w:val="00BD40CA"/>
    <w:rsid w:val="00BD63A0"/>
    <w:rsid w:val="00BD6A82"/>
    <w:rsid w:val="00BD6BD7"/>
    <w:rsid w:val="00BE368C"/>
    <w:rsid w:val="00BE58AC"/>
    <w:rsid w:val="00BE61DF"/>
    <w:rsid w:val="00BE7460"/>
    <w:rsid w:val="00BE7CDF"/>
    <w:rsid w:val="00BF06B0"/>
    <w:rsid w:val="00BF29BD"/>
    <w:rsid w:val="00BF79D3"/>
    <w:rsid w:val="00C016AB"/>
    <w:rsid w:val="00C029AC"/>
    <w:rsid w:val="00C0591A"/>
    <w:rsid w:val="00C059F6"/>
    <w:rsid w:val="00C06CCA"/>
    <w:rsid w:val="00C0730E"/>
    <w:rsid w:val="00C078FE"/>
    <w:rsid w:val="00C11F1C"/>
    <w:rsid w:val="00C129E7"/>
    <w:rsid w:val="00C136DA"/>
    <w:rsid w:val="00C15C63"/>
    <w:rsid w:val="00C16B04"/>
    <w:rsid w:val="00C23426"/>
    <w:rsid w:val="00C23657"/>
    <w:rsid w:val="00C23B02"/>
    <w:rsid w:val="00C24033"/>
    <w:rsid w:val="00C26828"/>
    <w:rsid w:val="00C26CF2"/>
    <w:rsid w:val="00C273F5"/>
    <w:rsid w:val="00C27FFB"/>
    <w:rsid w:val="00C30238"/>
    <w:rsid w:val="00C30604"/>
    <w:rsid w:val="00C31B46"/>
    <w:rsid w:val="00C33F14"/>
    <w:rsid w:val="00C33FB7"/>
    <w:rsid w:val="00C3475E"/>
    <w:rsid w:val="00C3550F"/>
    <w:rsid w:val="00C35E65"/>
    <w:rsid w:val="00C361E6"/>
    <w:rsid w:val="00C369B1"/>
    <w:rsid w:val="00C36DA2"/>
    <w:rsid w:val="00C401B3"/>
    <w:rsid w:val="00C40DC8"/>
    <w:rsid w:val="00C41FFB"/>
    <w:rsid w:val="00C423F2"/>
    <w:rsid w:val="00C43E68"/>
    <w:rsid w:val="00C442F5"/>
    <w:rsid w:val="00C44F87"/>
    <w:rsid w:val="00C4784F"/>
    <w:rsid w:val="00C502EB"/>
    <w:rsid w:val="00C50408"/>
    <w:rsid w:val="00C50D10"/>
    <w:rsid w:val="00C52A5D"/>
    <w:rsid w:val="00C52D3D"/>
    <w:rsid w:val="00C53976"/>
    <w:rsid w:val="00C539D8"/>
    <w:rsid w:val="00C54CC2"/>
    <w:rsid w:val="00C55B4D"/>
    <w:rsid w:val="00C55B90"/>
    <w:rsid w:val="00C55E69"/>
    <w:rsid w:val="00C57717"/>
    <w:rsid w:val="00C615ED"/>
    <w:rsid w:val="00C61608"/>
    <w:rsid w:val="00C61B45"/>
    <w:rsid w:val="00C61D0C"/>
    <w:rsid w:val="00C62535"/>
    <w:rsid w:val="00C625C5"/>
    <w:rsid w:val="00C630B6"/>
    <w:rsid w:val="00C63462"/>
    <w:rsid w:val="00C652EB"/>
    <w:rsid w:val="00C65322"/>
    <w:rsid w:val="00C66049"/>
    <w:rsid w:val="00C6619B"/>
    <w:rsid w:val="00C6715B"/>
    <w:rsid w:val="00C67304"/>
    <w:rsid w:val="00C71B05"/>
    <w:rsid w:val="00C7272C"/>
    <w:rsid w:val="00C73F8D"/>
    <w:rsid w:val="00C740F4"/>
    <w:rsid w:val="00C76588"/>
    <w:rsid w:val="00C767B0"/>
    <w:rsid w:val="00C76A8D"/>
    <w:rsid w:val="00C80E79"/>
    <w:rsid w:val="00C8177A"/>
    <w:rsid w:val="00C818F9"/>
    <w:rsid w:val="00C83033"/>
    <w:rsid w:val="00C83828"/>
    <w:rsid w:val="00C83844"/>
    <w:rsid w:val="00C844DB"/>
    <w:rsid w:val="00C845D9"/>
    <w:rsid w:val="00C84766"/>
    <w:rsid w:val="00C84C66"/>
    <w:rsid w:val="00C85115"/>
    <w:rsid w:val="00C924E3"/>
    <w:rsid w:val="00C93AB7"/>
    <w:rsid w:val="00C9428A"/>
    <w:rsid w:val="00C95674"/>
    <w:rsid w:val="00C95B48"/>
    <w:rsid w:val="00C9740B"/>
    <w:rsid w:val="00C97C63"/>
    <w:rsid w:val="00CA0006"/>
    <w:rsid w:val="00CA097E"/>
    <w:rsid w:val="00CA1498"/>
    <w:rsid w:val="00CA2D27"/>
    <w:rsid w:val="00CA4DF6"/>
    <w:rsid w:val="00CA509D"/>
    <w:rsid w:val="00CA6433"/>
    <w:rsid w:val="00CB0CDB"/>
    <w:rsid w:val="00CB0D78"/>
    <w:rsid w:val="00CB134A"/>
    <w:rsid w:val="00CB1C4A"/>
    <w:rsid w:val="00CB3538"/>
    <w:rsid w:val="00CB3C25"/>
    <w:rsid w:val="00CB419B"/>
    <w:rsid w:val="00CB4B5F"/>
    <w:rsid w:val="00CB58CF"/>
    <w:rsid w:val="00CB7081"/>
    <w:rsid w:val="00CB73E5"/>
    <w:rsid w:val="00CB7FBC"/>
    <w:rsid w:val="00CC0349"/>
    <w:rsid w:val="00CC034D"/>
    <w:rsid w:val="00CC1530"/>
    <w:rsid w:val="00CC29E1"/>
    <w:rsid w:val="00CC3850"/>
    <w:rsid w:val="00CC4699"/>
    <w:rsid w:val="00CC6022"/>
    <w:rsid w:val="00CC67E6"/>
    <w:rsid w:val="00CD0F6A"/>
    <w:rsid w:val="00CD1E73"/>
    <w:rsid w:val="00CD249F"/>
    <w:rsid w:val="00CD2572"/>
    <w:rsid w:val="00CD3680"/>
    <w:rsid w:val="00CD404D"/>
    <w:rsid w:val="00CD5FE3"/>
    <w:rsid w:val="00CD726C"/>
    <w:rsid w:val="00CD73D6"/>
    <w:rsid w:val="00CE0766"/>
    <w:rsid w:val="00CE33AE"/>
    <w:rsid w:val="00CE34AA"/>
    <w:rsid w:val="00CE3F68"/>
    <w:rsid w:val="00CE47F3"/>
    <w:rsid w:val="00CE5616"/>
    <w:rsid w:val="00CE577A"/>
    <w:rsid w:val="00CE61FC"/>
    <w:rsid w:val="00CF0530"/>
    <w:rsid w:val="00CF2408"/>
    <w:rsid w:val="00CF2CCB"/>
    <w:rsid w:val="00CF35B0"/>
    <w:rsid w:val="00CF3D22"/>
    <w:rsid w:val="00CF4028"/>
    <w:rsid w:val="00D01AAA"/>
    <w:rsid w:val="00D05135"/>
    <w:rsid w:val="00D07916"/>
    <w:rsid w:val="00D12502"/>
    <w:rsid w:val="00D166E0"/>
    <w:rsid w:val="00D16A8A"/>
    <w:rsid w:val="00D1713F"/>
    <w:rsid w:val="00D20025"/>
    <w:rsid w:val="00D2123F"/>
    <w:rsid w:val="00D21FFF"/>
    <w:rsid w:val="00D22A6A"/>
    <w:rsid w:val="00D243AD"/>
    <w:rsid w:val="00D2506E"/>
    <w:rsid w:val="00D2517E"/>
    <w:rsid w:val="00D25C42"/>
    <w:rsid w:val="00D271B4"/>
    <w:rsid w:val="00D27CF5"/>
    <w:rsid w:val="00D27D21"/>
    <w:rsid w:val="00D3078B"/>
    <w:rsid w:val="00D30880"/>
    <w:rsid w:val="00D30A6B"/>
    <w:rsid w:val="00D30D4B"/>
    <w:rsid w:val="00D315B0"/>
    <w:rsid w:val="00D326AB"/>
    <w:rsid w:val="00D34C9A"/>
    <w:rsid w:val="00D41572"/>
    <w:rsid w:val="00D42209"/>
    <w:rsid w:val="00D43C40"/>
    <w:rsid w:val="00D4522E"/>
    <w:rsid w:val="00D45237"/>
    <w:rsid w:val="00D45747"/>
    <w:rsid w:val="00D45B64"/>
    <w:rsid w:val="00D506C4"/>
    <w:rsid w:val="00D5099C"/>
    <w:rsid w:val="00D52D84"/>
    <w:rsid w:val="00D536AF"/>
    <w:rsid w:val="00D551DF"/>
    <w:rsid w:val="00D55CBD"/>
    <w:rsid w:val="00D602EC"/>
    <w:rsid w:val="00D6043F"/>
    <w:rsid w:val="00D61FA8"/>
    <w:rsid w:val="00D6460D"/>
    <w:rsid w:val="00D646AB"/>
    <w:rsid w:val="00D64CF4"/>
    <w:rsid w:val="00D653A3"/>
    <w:rsid w:val="00D653E2"/>
    <w:rsid w:val="00D6761A"/>
    <w:rsid w:val="00D709CE"/>
    <w:rsid w:val="00D70E44"/>
    <w:rsid w:val="00D72FEE"/>
    <w:rsid w:val="00D733BF"/>
    <w:rsid w:val="00D740E4"/>
    <w:rsid w:val="00D75D5D"/>
    <w:rsid w:val="00D80708"/>
    <w:rsid w:val="00D810CE"/>
    <w:rsid w:val="00D83F89"/>
    <w:rsid w:val="00D84CFF"/>
    <w:rsid w:val="00D85118"/>
    <w:rsid w:val="00D858E5"/>
    <w:rsid w:val="00D85FE3"/>
    <w:rsid w:val="00D85FE9"/>
    <w:rsid w:val="00D86B8C"/>
    <w:rsid w:val="00D872E0"/>
    <w:rsid w:val="00D91620"/>
    <w:rsid w:val="00D91EB7"/>
    <w:rsid w:val="00D93415"/>
    <w:rsid w:val="00D935CE"/>
    <w:rsid w:val="00D94295"/>
    <w:rsid w:val="00D94673"/>
    <w:rsid w:val="00DA004F"/>
    <w:rsid w:val="00DA024D"/>
    <w:rsid w:val="00DA0807"/>
    <w:rsid w:val="00DA1297"/>
    <w:rsid w:val="00DA234E"/>
    <w:rsid w:val="00DA28C1"/>
    <w:rsid w:val="00DA300C"/>
    <w:rsid w:val="00DA535E"/>
    <w:rsid w:val="00DB06B3"/>
    <w:rsid w:val="00DB0741"/>
    <w:rsid w:val="00DB0C90"/>
    <w:rsid w:val="00DB1C57"/>
    <w:rsid w:val="00DB2CE9"/>
    <w:rsid w:val="00DB31DE"/>
    <w:rsid w:val="00DB392F"/>
    <w:rsid w:val="00DB3B70"/>
    <w:rsid w:val="00DB63EB"/>
    <w:rsid w:val="00DB68D9"/>
    <w:rsid w:val="00DC58CB"/>
    <w:rsid w:val="00DC5CCF"/>
    <w:rsid w:val="00DC6FF5"/>
    <w:rsid w:val="00DC7719"/>
    <w:rsid w:val="00DD10ED"/>
    <w:rsid w:val="00DD134F"/>
    <w:rsid w:val="00DD140A"/>
    <w:rsid w:val="00DD15AE"/>
    <w:rsid w:val="00DD218E"/>
    <w:rsid w:val="00DD234B"/>
    <w:rsid w:val="00DD334C"/>
    <w:rsid w:val="00DD3946"/>
    <w:rsid w:val="00DD46BC"/>
    <w:rsid w:val="00DD5067"/>
    <w:rsid w:val="00DD57DB"/>
    <w:rsid w:val="00DD6D26"/>
    <w:rsid w:val="00DD7401"/>
    <w:rsid w:val="00DD7BEA"/>
    <w:rsid w:val="00DD7D16"/>
    <w:rsid w:val="00DE1E13"/>
    <w:rsid w:val="00DE3123"/>
    <w:rsid w:val="00DE351B"/>
    <w:rsid w:val="00DE4D56"/>
    <w:rsid w:val="00DE55F8"/>
    <w:rsid w:val="00DE5BBE"/>
    <w:rsid w:val="00DE7FEF"/>
    <w:rsid w:val="00DF0160"/>
    <w:rsid w:val="00DF120B"/>
    <w:rsid w:val="00DF3599"/>
    <w:rsid w:val="00DF3667"/>
    <w:rsid w:val="00DF36C4"/>
    <w:rsid w:val="00DF45F7"/>
    <w:rsid w:val="00DF4DD1"/>
    <w:rsid w:val="00DF5825"/>
    <w:rsid w:val="00DF5DCC"/>
    <w:rsid w:val="00DF6CB3"/>
    <w:rsid w:val="00DF73C3"/>
    <w:rsid w:val="00E01A85"/>
    <w:rsid w:val="00E03BD7"/>
    <w:rsid w:val="00E04323"/>
    <w:rsid w:val="00E05932"/>
    <w:rsid w:val="00E0660B"/>
    <w:rsid w:val="00E07B17"/>
    <w:rsid w:val="00E10DF3"/>
    <w:rsid w:val="00E11C72"/>
    <w:rsid w:val="00E12471"/>
    <w:rsid w:val="00E132BD"/>
    <w:rsid w:val="00E15481"/>
    <w:rsid w:val="00E1557A"/>
    <w:rsid w:val="00E16B5D"/>
    <w:rsid w:val="00E17101"/>
    <w:rsid w:val="00E174F6"/>
    <w:rsid w:val="00E1756C"/>
    <w:rsid w:val="00E17A77"/>
    <w:rsid w:val="00E200B4"/>
    <w:rsid w:val="00E20B9B"/>
    <w:rsid w:val="00E20D0F"/>
    <w:rsid w:val="00E21560"/>
    <w:rsid w:val="00E2254F"/>
    <w:rsid w:val="00E24D18"/>
    <w:rsid w:val="00E24DFA"/>
    <w:rsid w:val="00E26166"/>
    <w:rsid w:val="00E26657"/>
    <w:rsid w:val="00E26D92"/>
    <w:rsid w:val="00E30EF4"/>
    <w:rsid w:val="00E36302"/>
    <w:rsid w:val="00E364F8"/>
    <w:rsid w:val="00E367FA"/>
    <w:rsid w:val="00E3688A"/>
    <w:rsid w:val="00E379C9"/>
    <w:rsid w:val="00E400C6"/>
    <w:rsid w:val="00E413F9"/>
    <w:rsid w:val="00E42558"/>
    <w:rsid w:val="00E437A8"/>
    <w:rsid w:val="00E44505"/>
    <w:rsid w:val="00E44BE3"/>
    <w:rsid w:val="00E45D12"/>
    <w:rsid w:val="00E45DCB"/>
    <w:rsid w:val="00E47F37"/>
    <w:rsid w:val="00E52020"/>
    <w:rsid w:val="00E52743"/>
    <w:rsid w:val="00E53C75"/>
    <w:rsid w:val="00E549E4"/>
    <w:rsid w:val="00E55B31"/>
    <w:rsid w:val="00E55B76"/>
    <w:rsid w:val="00E56F6C"/>
    <w:rsid w:val="00E63143"/>
    <w:rsid w:val="00E6331A"/>
    <w:rsid w:val="00E6408A"/>
    <w:rsid w:val="00E6416A"/>
    <w:rsid w:val="00E6450C"/>
    <w:rsid w:val="00E64E0F"/>
    <w:rsid w:val="00E6501B"/>
    <w:rsid w:val="00E66D2C"/>
    <w:rsid w:val="00E676FF"/>
    <w:rsid w:val="00E71631"/>
    <w:rsid w:val="00E7163C"/>
    <w:rsid w:val="00E717C2"/>
    <w:rsid w:val="00E749ED"/>
    <w:rsid w:val="00E7545B"/>
    <w:rsid w:val="00E76171"/>
    <w:rsid w:val="00E803E2"/>
    <w:rsid w:val="00E8189A"/>
    <w:rsid w:val="00E82C74"/>
    <w:rsid w:val="00E8332A"/>
    <w:rsid w:val="00E83773"/>
    <w:rsid w:val="00E838AD"/>
    <w:rsid w:val="00E83939"/>
    <w:rsid w:val="00E83EBD"/>
    <w:rsid w:val="00E85E0C"/>
    <w:rsid w:val="00E86292"/>
    <w:rsid w:val="00E873C4"/>
    <w:rsid w:val="00E87833"/>
    <w:rsid w:val="00E93B2C"/>
    <w:rsid w:val="00E94857"/>
    <w:rsid w:val="00E949F7"/>
    <w:rsid w:val="00E94E82"/>
    <w:rsid w:val="00E95D51"/>
    <w:rsid w:val="00E96690"/>
    <w:rsid w:val="00EA1AF9"/>
    <w:rsid w:val="00EA23F9"/>
    <w:rsid w:val="00EA2A2A"/>
    <w:rsid w:val="00EA3752"/>
    <w:rsid w:val="00EA425E"/>
    <w:rsid w:val="00EA47C4"/>
    <w:rsid w:val="00EA4900"/>
    <w:rsid w:val="00EA4FA1"/>
    <w:rsid w:val="00EA5F7A"/>
    <w:rsid w:val="00EB0163"/>
    <w:rsid w:val="00EB3FBB"/>
    <w:rsid w:val="00EB491B"/>
    <w:rsid w:val="00EB51E1"/>
    <w:rsid w:val="00EC03A0"/>
    <w:rsid w:val="00EC09EA"/>
    <w:rsid w:val="00EC1689"/>
    <w:rsid w:val="00EC69C2"/>
    <w:rsid w:val="00EC7521"/>
    <w:rsid w:val="00ED05CB"/>
    <w:rsid w:val="00ED0DA2"/>
    <w:rsid w:val="00ED2641"/>
    <w:rsid w:val="00ED608A"/>
    <w:rsid w:val="00ED6932"/>
    <w:rsid w:val="00EE0F36"/>
    <w:rsid w:val="00EE2298"/>
    <w:rsid w:val="00EE42CB"/>
    <w:rsid w:val="00EE5DA3"/>
    <w:rsid w:val="00EE603B"/>
    <w:rsid w:val="00EE693B"/>
    <w:rsid w:val="00EE7596"/>
    <w:rsid w:val="00EE7718"/>
    <w:rsid w:val="00EF0E13"/>
    <w:rsid w:val="00EF3D27"/>
    <w:rsid w:val="00EF4491"/>
    <w:rsid w:val="00EF4CFE"/>
    <w:rsid w:val="00EF68AA"/>
    <w:rsid w:val="00EF722A"/>
    <w:rsid w:val="00EF72E8"/>
    <w:rsid w:val="00EF79DC"/>
    <w:rsid w:val="00EF7EF0"/>
    <w:rsid w:val="00F00773"/>
    <w:rsid w:val="00F02A06"/>
    <w:rsid w:val="00F043E0"/>
    <w:rsid w:val="00F04F6F"/>
    <w:rsid w:val="00F05810"/>
    <w:rsid w:val="00F058D3"/>
    <w:rsid w:val="00F10D28"/>
    <w:rsid w:val="00F111D9"/>
    <w:rsid w:val="00F11348"/>
    <w:rsid w:val="00F11721"/>
    <w:rsid w:val="00F11ED9"/>
    <w:rsid w:val="00F12076"/>
    <w:rsid w:val="00F12BC4"/>
    <w:rsid w:val="00F135FD"/>
    <w:rsid w:val="00F16207"/>
    <w:rsid w:val="00F16B93"/>
    <w:rsid w:val="00F17196"/>
    <w:rsid w:val="00F17691"/>
    <w:rsid w:val="00F17B57"/>
    <w:rsid w:val="00F20F7B"/>
    <w:rsid w:val="00F238D2"/>
    <w:rsid w:val="00F24ABD"/>
    <w:rsid w:val="00F25C0F"/>
    <w:rsid w:val="00F26596"/>
    <w:rsid w:val="00F27860"/>
    <w:rsid w:val="00F2792F"/>
    <w:rsid w:val="00F30E52"/>
    <w:rsid w:val="00F313AC"/>
    <w:rsid w:val="00F3164F"/>
    <w:rsid w:val="00F33049"/>
    <w:rsid w:val="00F35B5A"/>
    <w:rsid w:val="00F35B77"/>
    <w:rsid w:val="00F367D2"/>
    <w:rsid w:val="00F41341"/>
    <w:rsid w:val="00F43D96"/>
    <w:rsid w:val="00F4496A"/>
    <w:rsid w:val="00F45B58"/>
    <w:rsid w:val="00F46076"/>
    <w:rsid w:val="00F46792"/>
    <w:rsid w:val="00F46D18"/>
    <w:rsid w:val="00F50910"/>
    <w:rsid w:val="00F51E0E"/>
    <w:rsid w:val="00F529C9"/>
    <w:rsid w:val="00F53966"/>
    <w:rsid w:val="00F55059"/>
    <w:rsid w:val="00F56510"/>
    <w:rsid w:val="00F5735C"/>
    <w:rsid w:val="00F6143F"/>
    <w:rsid w:val="00F61F85"/>
    <w:rsid w:val="00F621B9"/>
    <w:rsid w:val="00F6281F"/>
    <w:rsid w:val="00F62AB9"/>
    <w:rsid w:val="00F62C2F"/>
    <w:rsid w:val="00F63D7D"/>
    <w:rsid w:val="00F651DE"/>
    <w:rsid w:val="00F66762"/>
    <w:rsid w:val="00F67C81"/>
    <w:rsid w:val="00F67E5E"/>
    <w:rsid w:val="00F704BA"/>
    <w:rsid w:val="00F70A1B"/>
    <w:rsid w:val="00F7143D"/>
    <w:rsid w:val="00F72078"/>
    <w:rsid w:val="00F72F32"/>
    <w:rsid w:val="00F7397E"/>
    <w:rsid w:val="00F74AEE"/>
    <w:rsid w:val="00F75B1E"/>
    <w:rsid w:val="00F77A31"/>
    <w:rsid w:val="00F80A6B"/>
    <w:rsid w:val="00F81909"/>
    <w:rsid w:val="00F81AE1"/>
    <w:rsid w:val="00F82644"/>
    <w:rsid w:val="00F82EF5"/>
    <w:rsid w:val="00F83062"/>
    <w:rsid w:val="00F84A33"/>
    <w:rsid w:val="00F85186"/>
    <w:rsid w:val="00F86FC0"/>
    <w:rsid w:val="00F875BB"/>
    <w:rsid w:val="00F90DF2"/>
    <w:rsid w:val="00F91572"/>
    <w:rsid w:val="00F92584"/>
    <w:rsid w:val="00F970E7"/>
    <w:rsid w:val="00F97923"/>
    <w:rsid w:val="00F97A6E"/>
    <w:rsid w:val="00FA2286"/>
    <w:rsid w:val="00FA4F03"/>
    <w:rsid w:val="00FA575A"/>
    <w:rsid w:val="00FA62DB"/>
    <w:rsid w:val="00FB0408"/>
    <w:rsid w:val="00FB11EB"/>
    <w:rsid w:val="00FB141B"/>
    <w:rsid w:val="00FB28C4"/>
    <w:rsid w:val="00FB404C"/>
    <w:rsid w:val="00FB63DD"/>
    <w:rsid w:val="00FB6692"/>
    <w:rsid w:val="00FB72B0"/>
    <w:rsid w:val="00FB72C5"/>
    <w:rsid w:val="00FC1B8A"/>
    <w:rsid w:val="00FC246A"/>
    <w:rsid w:val="00FC30A4"/>
    <w:rsid w:val="00FC3CE7"/>
    <w:rsid w:val="00FC63A5"/>
    <w:rsid w:val="00FD0AC1"/>
    <w:rsid w:val="00FD1E1D"/>
    <w:rsid w:val="00FD292C"/>
    <w:rsid w:val="00FD3665"/>
    <w:rsid w:val="00FD41F0"/>
    <w:rsid w:val="00FD5E64"/>
    <w:rsid w:val="00FD60BB"/>
    <w:rsid w:val="00FD6AF6"/>
    <w:rsid w:val="00FD6F2F"/>
    <w:rsid w:val="00FE1962"/>
    <w:rsid w:val="00FE271F"/>
    <w:rsid w:val="00FE363E"/>
    <w:rsid w:val="00FE3D0D"/>
    <w:rsid w:val="00FE3D24"/>
    <w:rsid w:val="00FE429B"/>
    <w:rsid w:val="00FE660D"/>
    <w:rsid w:val="00FE672D"/>
    <w:rsid w:val="00FF0F0F"/>
    <w:rsid w:val="00FF171D"/>
    <w:rsid w:val="00FF5DB6"/>
    <w:rsid w:val="00FF7C57"/>
    <w:rsid w:val="3D7905D4"/>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6EE90"/>
  <w15:docId w15:val="{CA145204-8792-4D8A-A89B-4E54C2151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92D"/>
    <w:rPr>
      <w:sz w:val="24"/>
    </w:rPr>
  </w:style>
  <w:style w:type="paragraph" w:styleId="Heading1">
    <w:name w:val="heading 1"/>
    <w:basedOn w:val="Normal"/>
    <w:next w:val="Normal"/>
    <w:link w:val="Heading1Char"/>
    <w:uiPriority w:val="9"/>
    <w:qFormat/>
    <w:rsid w:val="00847603"/>
    <w:pPr>
      <w:spacing w:after="0" w:line="240" w:lineRule="auto"/>
      <w:outlineLvl w:val="0"/>
    </w:pPr>
    <w:rPr>
      <w:rFonts w:ascii="Arial" w:hAnsi="Arial" w:cs="Arial"/>
      <w:b/>
      <w:szCs w:val="24"/>
      <w:u w:val="single"/>
    </w:rPr>
  </w:style>
  <w:style w:type="paragraph" w:styleId="Heading2">
    <w:name w:val="heading 2"/>
    <w:basedOn w:val="Normal"/>
    <w:next w:val="Normal"/>
    <w:link w:val="Heading2Char"/>
    <w:uiPriority w:val="9"/>
    <w:unhideWhenUsed/>
    <w:qFormat/>
    <w:rsid w:val="004A392D"/>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603"/>
    <w:rPr>
      <w:rFonts w:ascii="Arial" w:hAnsi="Arial" w:cs="Arial"/>
      <w:b/>
      <w:sz w:val="24"/>
      <w:szCs w:val="24"/>
      <w:u w:val="single"/>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link w:val="ListParagraphChar"/>
    <w:uiPriority w:val="34"/>
    <w:qFormat/>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table" w:styleId="TableGrid">
    <w:name w:val="Table Grid"/>
    <w:basedOn w:val="TableNormal"/>
    <w:uiPriority w:val="59"/>
    <w:rsid w:val="00412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A86BB3"/>
    <w:rPr>
      <w:sz w:val="16"/>
      <w:szCs w:val="16"/>
    </w:rPr>
  </w:style>
  <w:style w:type="paragraph" w:styleId="CommentText">
    <w:name w:val="annotation text"/>
    <w:basedOn w:val="Normal"/>
    <w:link w:val="CommentTextChar"/>
    <w:uiPriority w:val="99"/>
    <w:unhideWhenUsed/>
    <w:rsid w:val="00A86BB3"/>
    <w:pPr>
      <w:spacing w:line="240" w:lineRule="auto"/>
    </w:pPr>
    <w:rPr>
      <w:sz w:val="20"/>
      <w:szCs w:val="20"/>
    </w:rPr>
  </w:style>
  <w:style w:type="character" w:customStyle="1" w:styleId="CommentTextChar">
    <w:name w:val="Comment Text Char"/>
    <w:basedOn w:val="DefaultParagraphFont"/>
    <w:link w:val="CommentText"/>
    <w:uiPriority w:val="99"/>
    <w:rsid w:val="00A86BB3"/>
    <w:rPr>
      <w:noProof/>
      <w:sz w:val="20"/>
      <w:szCs w:val="20"/>
    </w:rPr>
  </w:style>
  <w:style w:type="paragraph" w:styleId="CommentSubject">
    <w:name w:val="annotation subject"/>
    <w:basedOn w:val="CommentText"/>
    <w:next w:val="CommentText"/>
    <w:link w:val="CommentSubjectChar"/>
    <w:uiPriority w:val="99"/>
    <w:semiHidden/>
    <w:unhideWhenUsed/>
    <w:rsid w:val="00A86BB3"/>
    <w:rPr>
      <w:b/>
      <w:bCs/>
    </w:rPr>
  </w:style>
  <w:style w:type="character" w:customStyle="1" w:styleId="CommentSubjectChar">
    <w:name w:val="Comment Subject Char"/>
    <w:basedOn w:val="CommentTextChar"/>
    <w:link w:val="CommentSubject"/>
    <w:uiPriority w:val="99"/>
    <w:semiHidden/>
    <w:rsid w:val="00A86BB3"/>
    <w:rPr>
      <w:b/>
      <w:bCs/>
      <w:noProof/>
      <w:sz w:val="20"/>
      <w:szCs w:val="20"/>
    </w:rPr>
  </w:style>
  <w:style w:type="paragraph" w:customStyle="1" w:styleId="Default">
    <w:name w:val="Default"/>
    <w:rsid w:val="003C4110"/>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B90EF2"/>
    <w:rPr>
      <w:color w:val="808080"/>
    </w:rPr>
  </w:style>
  <w:style w:type="paragraph" w:styleId="Revision">
    <w:name w:val="Revision"/>
    <w:hidden/>
    <w:uiPriority w:val="99"/>
    <w:semiHidden/>
    <w:rsid w:val="00857DFE"/>
    <w:pPr>
      <w:spacing w:after="0" w:line="240" w:lineRule="auto"/>
    </w:pPr>
    <w:rPr>
      <w:noProof/>
      <w:sz w:val="24"/>
    </w:rPr>
  </w:style>
  <w:style w:type="character" w:styleId="Hyperlink">
    <w:name w:val="Hyperlink"/>
    <w:basedOn w:val="DefaultParagraphFont"/>
    <w:uiPriority w:val="99"/>
    <w:unhideWhenUsed/>
    <w:rsid w:val="00144253"/>
    <w:rPr>
      <w:color w:val="5F5F5F" w:themeColor="hyperlink"/>
      <w:u w:val="single"/>
    </w:rPr>
  </w:style>
  <w:style w:type="character" w:styleId="UnresolvedMention">
    <w:name w:val="Unresolved Mention"/>
    <w:basedOn w:val="DefaultParagraphFont"/>
    <w:uiPriority w:val="99"/>
    <w:semiHidden/>
    <w:unhideWhenUsed/>
    <w:rsid w:val="004F7A90"/>
    <w:rPr>
      <w:color w:val="605E5C"/>
      <w:shd w:val="clear" w:color="auto" w:fill="E1DFDD"/>
    </w:rPr>
  </w:style>
  <w:style w:type="character" w:styleId="FollowedHyperlink">
    <w:name w:val="FollowedHyperlink"/>
    <w:basedOn w:val="DefaultParagraphFont"/>
    <w:uiPriority w:val="99"/>
    <w:semiHidden/>
    <w:unhideWhenUsed/>
    <w:rsid w:val="007A5889"/>
    <w:rPr>
      <w:color w:val="919191" w:themeColor="followedHyperlink"/>
      <w:u w:val="single"/>
    </w:rPr>
  </w:style>
  <w:style w:type="paragraph" w:styleId="NormalWeb">
    <w:name w:val="Normal (Web)"/>
    <w:basedOn w:val="Normal"/>
    <w:uiPriority w:val="99"/>
    <w:semiHidden/>
    <w:unhideWhenUsed/>
    <w:rsid w:val="00E549E4"/>
    <w:pPr>
      <w:spacing w:before="100" w:beforeAutospacing="1" w:after="100" w:afterAutospacing="1" w:line="240" w:lineRule="auto"/>
    </w:pPr>
    <w:rPr>
      <w:rFonts w:ascii="Times New Roman" w:eastAsia="Times New Roman" w:hAnsi="Times New Roman" w:cs="Times New Roman"/>
      <w:szCs w:val="24"/>
      <w:lang w:eastAsia="en-CA"/>
    </w:rPr>
  </w:style>
  <w:style w:type="table" w:styleId="PlainTable1">
    <w:name w:val="Plain Table 1"/>
    <w:basedOn w:val="TableNormal"/>
    <w:uiPriority w:val="41"/>
    <w:rsid w:val="00E549E4"/>
    <w:pPr>
      <w:spacing w:after="0" w:line="240" w:lineRule="auto"/>
    </w:pPr>
    <w:rPr>
      <w:rFonts w:ascii="Arial" w:eastAsia="Times New Roman" w:hAnsi="Arial" w:cstheme="majorBidi"/>
      <w:sz w:val="24"/>
      <w:szCs w:val="24"/>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XP-Body">
    <w:name w:val="EXP - Body"/>
    <w:basedOn w:val="Normal"/>
    <w:link w:val="EXP-BodyChar"/>
    <w:qFormat/>
    <w:rsid w:val="00B20CFA"/>
    <w:pPr>
      <w:suppressAutoHyphens/>
      <w:autoSpaceDE w:val="0"/>
      <w:autoSpaceDN w:val="0"/>
      <w:adjustRightInd w:val="0"/>
      <w:spacing w:after="120" w:line="240" w:lineRule="auto"/>
      <w:jc w:val="both"/>
      <w:textAlignment w:val="center"/>
    </w:pPr>
    <w:rPr>
      <w:rFonts w:cstheme="minorHAnsi"/>
      <w:sz w:val="22"/>
    </w:rPr>
  </w:style>
  <w:style w:type="character" w:customStyle="1" w:styleId="EXP-BodyChar">
    <w:name w:val="EXP - Body Char"/>
    <w:link w:val="EXP-Body"/>
    <w:rsid w:val="00B20CFA"/>
    <w:rPr>
      <w:rFonts w:cstheme="minorHAnsi"/>
    </w:rPr>
  </w:style>
  <w:style w:type="character" w:customStyle="1" w:styleId="ListParagraphChar">
    <w:name w:val="List Paragraph Char"/>
    <w:basedOn w:val="DefaultParagraphFont"/>
    <w:link w:val="ListParagraph"/>
    <w:uiPriority w:val="34"/>
    <w:locked/>
    <w:rsid w:val="00AD7D5B"/>
    <w:rPr>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3816">
      <w:bodyDiv w:val="1"/>
      <w:marLeft w:val="0"/>
      <w:marRight w:val="0"/>
      <w:marTop w:val="0"/>
      <w:marBottom w:val="0"/>
      <w:divBdr>
        <w:top w:val="none" w:sz="0" w:space="0" w:color="auto"/>
        <w:left w:val="none" w:sz="0" w:space="0" w:color="auto"/>
        <w:bottom w:val="none" w:sz="0" w:space="0" w:color="auto"/>
        <w:right w:val="none" w:sz="0" w:space="0" w:color="auto"/>
      </w:divBdr>
    </w:div>
    <w:div w:id="66924464">
      <w:bodyDiv w:val="1"/>
      <w:marLeft w:val="0"/>
      <w:marRight w:val="0"/>
      <w:marTop w:val="0"/>
      <w:marBottom w:val="0"/>
      <w:divBdr>
        <w:top w:val="none" w:sz="0" w:space="0" w:color="auto"/>
        <w:left w:val="none" w:sz="0" w:space="0" w:color="auto"/>
        <w:bottom w:val="none" w:sz="0" w:space="0" w:color="auto"/>
        <w:right w:val="none" w:sz="0" w:space="0" w:color="auto"/>
      </w:divBdr>
    </w:div>
    <w:div w:id="68819797">
      <w:bodyDiv w:val="1"/>
      <w:marLeft w:val="0"/>
      <w:marRight w:val="0"/>
      <w:marTop w:val="0"/>
      <w:marBottom w:val="0"/>
      <w:divBdr>
        <w:top w:val="none" w:sz="0" w:space="0" w:color="auto"/>
        <w:left w:val="none" w:sz="0" w:space="0" w:color="auto"/>
        <w:bottom w:val="none" w:sz="0" w:space="0" w:color="auto"/>
        <w:right w:val="none" w:sz="0" w:space="0" w:color="auto"/>
      </w:divBdr>
    </w:div>
    <w:div w:id="285695914">
      <w:bodyDiv w:val="1"/>
      <w:marLeft w:val="0"/>
      <w:marRight w:val="0"/>
      <w:marTop w:val="0"/>
      <w:marBottom w:val="0"/>
      <w:divBdr>
        <w:top w:val="none" w:sz="0" w:space="0" w:color="auto"/>
        <w:left w:val="none" w:sz="0" w:space="0" w:color="auto"/>
        <w:bottom w:val="none" w:sz="0" w:space="0" w:color="auto"/>
        <w:right w:val="none" w:sz="0" w:space="0" w:color="auto"/>
      </w:divBdr>
    </w:div>
    <w:div w:id="446850762">
      <w:bodyDiv w:val="1"/>
      <w:marLeft w:val="0"/>
      <w:marRight w:val="0"/>
      <w:marTop w:val="0"/>
      <w:marBottom w:val="0"/>
      <w:divBdr>
        <w:top w:val="none" w:sz="0" w:space="0" w:color="auto"/>
        <w:left w:val="none" w:sz="0" w:space="0" w:color="auto"/>
        <w:bottom w:val="none" w:sz="0" w:space="0" w:color="auto"/>
        <w:right w:val="none" w:sz="0" w:space="0" w:color="auto"/>
      </w:divBdr>
    </w:div>
    <w:div w:id="601843022">
      <w:bodyDiv w:val="1"/>
      <w:marLeft w:val="0"/>
      <w:marRight w:val="0"/>
      <w:marTop w:val="0"/>
      <w:marBottom w:val="0"/>
      <w:divBdr>
        <w:top w:val="none" w:sz="0" w:space="0" w:color="auto"/>
        <w:left w:val="none" w:sz="0" w:space="0" w:color="auto"/>
        <w:bottom w:val="none" w:sz="0" w:space="0" w:color="auto"/>
        <w:right w:val="none" w:sz="0" w:space="0" w:color="auto"/>
      </w:divBdr>
    </w:div>
    <w:div w:id="952251315">
      <w:bodyDiv w:val="1"/>
      <w:marLeft w:val="0"/>
      <w:marRight w:val="0"/>
      <w:marTop w:val="0"/>
      <w:marBottom w:val="0"/>
      <w:divBdr>
        <w:top w:val="none" w:sz="0" w:space="0" w:color="auto"/>
        <w:left w:val="none" w:sz="0" w:space="0" w:color="auto"/>
        <w:bottom w:val="none" w:sz="0" w:space="0" w:color="auto"/>
        <w:right w:val="none" w:sz="0" w:space="0" w:color="auto"/>
      </w:divBdr>
    </w:div>
    <w:div w:id="1138231293">
      <w:bodyDiv w:val="1"/>
      <w:marLeft w:val="0"/>
      <w:marRight w:val="0"/>
      <w:marTop w:val="0"/>
      <w:marBottom w:val="0"/>
      <w:divBdr>
        <w:top w:val="none" w:sz="0" w:space="0" w:color="auto"/>
        <w:left w:val="none" w:sz="0" w:space="0" w:color="auto"/>
        <w:bottom w:val="none" w:sz="0" w:space="0" w:color="auto"/>
        <w:right w:val="none" w:sz="0" w:space="0" w:color="auto"/>
      </w:divBdr>
    </w:div>
    <w:div w:id="1279533789">
      <w:bodyDiv w:val="1"/>
      <w:marLeft w:val="0"/>
      <w:marRight w:val="0"/>
      <w:marTop w:val="0"/>
      <w:marBottom w:val="0"/>
      <w:divBdr>
        <w:top w:val="none" w:sz="0" w:space="0" w:color="auto"/>
        <w:left w:val="none" w:sz="0" w:space="0" w:color="auto"/>
        <w:bottom w:val="none" w:sz="0" w:space="0" w:color="auto"/>
        <w:right w:val="none" w:sz="0" w:space="0" w:color="auto"/>
      </w:divBdr>
    </w:div>
    <w:div w:id="195370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ECAAB822914637B49B2D1D62B54956"/>
        <w:category>
          <w:name w:val="General"/>
          <w:gallery w:val="placeholder"/>
        </w:category>
        <w:types>
          <w:type w:val="bbPlcHdr"/>
        </w:types>
        <w:behaviors>
          <w:behavior w:val="content"/>
        </w:behaviors>
        <w:guid w:val="{E14A10E8-37E1-4740-A07C-A1BB444C2EE8}"/>
      </w:docPartPr>
      <w:docPartBody>
        <w:p w:rsidR="00E054CE" w:rsidRDefault="00E054CE" w:rsidP="00E054CE">
          <w:pPr>
            <w:pStyle w:val="F5ECAAB822914637B49B2D1D62B549561"/>
          </w:pPr>
          <w:r w:rsidRPr="00465D1E">
            <w:rPr>
              <w:rStyle w:val="PlaceholderText"/>
              <w:color w:val="auto"/>
              <w:szCs w:val="24"/>
            </w:rPr>
            <w:t>Choose a</w:t>
          </w:r>
          <w:r w:rsidRPr="00465D1E">
            <w:rPr>
              <w:rStyle w:val="PlaceholderText"/>
              <w:szCs w:val="24"/>
            </w:rPr>
            <w:t xml:space="preserve"> TIM Branch</w:t>
          </w:r>
        </w:p>
      </w:docPartBody>
    </w:docPart>
    <w:docPart>
      <w:docPartPr>
        <w:name w:val="9F704F0E13204C33B5B32E6CCBCD197D"/>
        <w:category>
          <w:name w:val="General"/>
          <w:gallery w:val="placeholder"/>
        </w:category>
        <w:types>
          <w:type w:val="bbPlcHdr"/>
        </w:types>
        <w:behaviors>
          <w:behavior w:val="content"/>
        </w:behaviors>
        <w:guid w:val="{FC20DB4F-1D60-43DE-BCA0-C1ED97EBF068}"/>
      </w:docPartPr>
      <w:docPartBody>
        <w:p w:rsidR="00E054CE" w:rsidRDefault="004E1812" w:rsidP="004E1812">
          <w:pPr>
            <w:pStyle w:val="9F704F0E13204C33B5B32E6CCBCD197D2"/>
          </w:pPr>
          <w:r w:rsidRPr="00465D1E">
            <w:rPr>
              <w:rStyle w:val="PlaceholderText"/>
              <w:szCs w:val="24"/>
            </w:rPr>
            <w:t>Choose theme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4CE"/>
    <w:rsid w:val="0005488F"/>
    <w:rsid w:val="00074004"/>
    <w:rsid w:val="000E23F5"/>
    <w:rsid w:val="001440D7"/>
    <w:rsid w:val="001E3423"/>
    <w:rsid w:val="001F5EE6"/>
    <w:rsid w:val="00213D1D"/>
    <w:rsid w:val="0023548D"/>
    <w:rsid w:val="00276B3D"/>
    <w:rsid w:val="00280F60"/>
    <w:rsid w:val="002B5259"/>
    <w:rsid w:val="002C6593"/>
    <w:rsid w:val="00311EC8"/>
    <w:rsid w:val="00317454"/>
    <w:rsid w:val="00317E2B"/>
    <w:rsid w:val="0032101A"/>
    <w:rsid w:val="00346001"/>
    <w:rsid w:val="00376FC1"/>
    <w:rsid w:val="003B315F"/>
    <w:rsid w:val="003B32BF"/>
    <w:rsid w:val="003D6F17"/>
    <w:rsid w:val="00444737"/>
    <w:rsid w:val="004773CB"/>
    <w:rsid w:val="004A2143"/>
    <w:rsid w:val="004C24A0"/>
    <w:rsid w:val="004C28A5"/>
    <w:rsid w:val="004E1812"/>
    <w:rsid w:val="00535019"/>
    <w:rsid w:val="00541DFE"/>
    <w:rsid w:val="0059509C"/>
    <w:rsid w:val="005A306A"/>
    <w:rsid w:val="005B4AF5"/>
    <w:rsid w:val="00613381"/>
    <w:rsid w:val="00617CE3"/>
    <w:rsid w:val="006427CE"/>
    <w:rsid w:val="00723ADC"/>
    <w:rsid w:val="00736D1C"/>
    <w:rsid w:val="00751426"/>
    <w:rsid w:val="00766AFF"/>
    <w:rsid w:val="00793B30"/>
    <w:rsid w:val="007A783C"/>
    <w:rsid w:val="007C327B"/>
    <w:rsid w:val="007D654E"/>
    <w:rsid w:val="007E4115"/>
    <w:rsid w:val="008E569C"/>
    <w:rsid w:val="009068DB"/>
    <w:rsid w:val="009A06FA"/>
    <w:rsid w:val="009E63BF"/>
    <w:rsid w:val="00A06154"/>
    <w:rsid w:val="00A52913"/>
    <w:rsid w:val="00A54B67"/>
    <w:rsid w:val="00A9068A"/>
    <w:rsid w:val="00AC345C"/>
    <w:rsid w:val="00AF76C3"/>
    <w:rsid w:val="00B64ECA"/>
    <w:rsid w:val="00B659CD"/>
    <w:rsid w:val="00BE3871"/>
    <w:rsid w:val="00BF1D05"/>
    <w:rsid w:val="00C170EE"/>
    <w:rsid w:val="00C522E8"/>
    <w:rsid w:val="00C679F6"/>
    <w:rsid w:val="00C807CC"/>
    <w:rsid w:val="00C95399"/>
    <w:rsid w:val="00CB7FBC"/>
    <w:rsid w:val="00CC5EE5"/>
    <w:rsid w:val="00CD07CC"/>
    <w:rsid w:val="00CD3D20"/>
    <w:rsid w:val="00D55B4B"/>
    <w:rsid w:val="00D77FD9"/>
    <w:rsid w:val="00DF73C3"/>
    <w:rsid w:val="00E03F75"/>
    <w:rsid w:val="00E054CE"/>
    <w:rsid w:val="00E074E8"/>
    <w:rsid w:val="00E32119"/>
    <w:rsid w:val="00E33910"/>
    <w:rsid w:val="00E40B1C"/>
    <w:rsid w:val="00E515BE"/>
    <w:rsid w:val="00EE693B"/>
    <w:rsid w:val="00EF6B02"/>
    <w:rsid w:val="00F21F06"/>
    <w:rsid w:val="00F32E7E"/>
    <w:rsid w:val="00F41095"/>
    <w:rsid w:val="00F7397E"/>
    <w:rsid w:val="00F75E48"/>
    <w:rsid w:val="00FB5483"/>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1812"/>
    <w:rPr>
      <w:color w:val="808080"/>
    </w:rPr>
  </w:style>
  <w:style w:type="paragraph" w:customStyle="1" w:styleId="F5ECAAB822914637B49B2D1D62B549561">
    <w:name w:val="F5ECAAB822914637B49B2D1D62B549561"/>
    <w:rsid w:val="00E054CE"/>
    <w:pPr>
      <w:spacing w:after="200" w:line="276" w:lineRule="auto"/>
    </w:pPr>
    <w:rPr>
      <w:rFonts w:eastAsiaTheme="minorHAnsi"/>
      <w:noProof/>
      <w:sz w:val="24"/>
      <w:lang w:eastAsia="en-US"/>
    </w:rPr>
  </w:style>
  <w:style w:type="paragraph" w:customStyle="1" w:styleId="9F704F0E13204C33B5B32E6CCBCD197D2">
    <w:name w:val="9F704F0E13204C33B5B32E6CCBCD197D2"/>
    <w:rsid w:val="004E1812"/>
    <w:pPr>
      <w:spacing w:after="200" w:line="276" w:lineRule="auto"/>
    </w:pPr>
    <w:rPr>
      <w:rFonts w:eastAsiaTheme="minorHAnsi"/>
      <w:noProof/>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TO Document" ma:contentTypeID="0x010100B2CB51773539454C84CDFEB33730640500B82049F19B6BD04AB58A0878A2D204FA" ma:contentTypeVersion="17" ma:contentTypeDescription="" ma:contentTypeScope="" ma:versionID="c83842a13b0e1311b0478aa7a8679c60">
  <xsd:schema xmlns:xsd="http://www.w3.org/2001/XMLSchema" xmlns:xs="http://www.w3.org/2001/XMLSchema" xmlns:p="http://schemas.microsoft.com/office/2006/metadata/properties" xmlns:ns1="http://schemas.microsoft.com/sharepoint/v3" xmlns:ns2="fb5337cb-ca8c-4566-acfc-00c3c3badb94" xmlns:ns4="38d88f0e-b0e7-45b2-9e49-6b329a2dc527" targetNamespace="http://schemas.microsoft.com/office/2006/metadata/properties" ma:root="true" ma:fieldsID="2439f6faceaa4c45b4ba9256e228a952" ns1:_="" ns2:_="" ns4:_="">
    <xsd:import namespace="http://schemas.microsoft.com/sharepoint/v3"/>
    <xsd:import namespace="fb5337cb-ca8c-4566-acfc-00c3c3badb94"/>
    <xsd:import namespace="38d88f0e-b0e7-45b2-9e49-6b329a2dc527"/>
    <xsd:element name="properties">
      <xsd:complexType>
        <xsd:sequence>
          <xsd:element name="documentManagement">
            <xsd:complexType>
              <xsd:all>
                <xsd:element ref="ns2:Document_x0020_Description" minOccurs="0"/>
                <xsd:element ref="ns2:Disposition_x0020_Date" minOccurs="0"/>
                <xsd:element ref="ns2:_dlc_DocIdUrl" minOccurs="0"/>
                <xsd:element ref="ns2:_dlc_DocIdPersistId" minOccurs="0"/>
                <xsd:element ref="ns2:i59949e0c1374e128aa44ad4c0e19c3e" minOccurs="0"/>
                <xsd:element ref="ns2:TaxCatchAll" minOccurs="0"/>
                <xsd:element ref="ns2:TaxCatchAllLabel" minOccurs="0"/>
                <xsd:element ref="ns2:a835fc8aac174f6ba7cc711c9eda335f" minOccurs="0"/>
                <xsd:element ref="ns2:TaxKeywordTaxHTField" minOccurs="0"/>
                <xsd:element ref="ns2:_dlc_DocId" minOccurs="0"/>
                <xsd:element ref="ns1:_dlc_Exempt" minOccurs="0"/>
                <xsd:element ref="ns1:_dlc_ExpireDateSaved" minOccurs="0"/>
                <xsd:element ref="ns1:_dlc_ExpireDate"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3" nillable="true" ma:displayName="Exempt from Policy" ma:hidden="true" ma:internalName="_dlc_Exempt" ma:readOnly="true">
      <xsd:simpleType>
        <xsd:restriction base="dms:Unknown"/>
      </xsd:simpleType>
    </xsd:element>
    <xsd:element name="_dlc_ExpireDateSaved" ma:index="24" nillable="true" ma:displayName="Original Expiration Date" ma:hidden="true" ma:internalName="_dlc_ExpireDateSaved" ma:readOnly="true">
      <xsd:simpleType>
        <xsd:restriction base="dms:DateTime"/>
      </xsd:simpleType>
    </xsd:element>
    <xsd:element name="_dlc_ExpireDate" ma:index="25"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b5337cb-ca8c-4566-acfc-00c3c3badb94" elementFormDefault="qualified">
    <xsd:import namespace="http://schemas.microsoft.com/office/2006/documentManagement/types"/>
    <xsd:import namespace="http://schemas.microsoft.com/office/infopath/2007/PartnerControls"/>
    <xsd:element name="Document_x0020_Description" ma:index="5" nillable="true" ma:displayName="Document Description" ma:internalName="Document_x0020_Description">
      <xsd:simpleType>
        <xsd:restriction base="dms:Note">
          <xsd:maxLength value="255"/>
        </xsd:restriction>
      </xsd:simpleType>
    </xsd:element>
    <xsd:element name="Disposition_x0020_Date" ma:index="8" nillable="true" ma:displayName="Disposition Date" ma:format="DateOnly" ma:hidden="true" ma:internalName="Disposition_x0020_Date" ma:readOnly="false">
      <xsd:simpleType>
        <xsd:restriction base="dms:DateTime"/>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59949e0c1374e128aa44ad4c0e19c3e" ma:index="11" nillable="true" ma:taxonomy="true" ma:internalName="i59949e0c1374e128aa44ad4c0e19c3e" ma:taxonomyFieldName="Document_x0020_Type" ma:displayName="Document Type" ma:default="" ma:fieldId="{259949e0-c137-4e12-8aa4-4ad4c0e19c3e}" ma:sspId="c03f8475-640f-4944-9dcc-2d3788384b7c" ma:termSetId="d6910a89-3614-4344-8c75-1ba3d65d69e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b6c689c-9950-40f8-904c-627f8091e341}" ma:internalName="TaxCatchAll" ma:showField="CatchAllData" ma:web="fb5337cb-ca8c-4566-acfc-00c3c3badb9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b6c689c-9950-40f8-904c-627f8091e341}" ma:internalName="TaxCatchAllLabel" ma:readOnly="true" ma:showField="CatchAllDataLabel" ma:web="fb5337cb-ca8c-4566-acfc-00c3c3badb94">
      <xsd:complexType>
        <xsd:complexContent>
          <xsd:extension base="dms:MultiChoiceLookup">
            <xsd:sequence>
              <xsd:element name="Value" type="dms:Lookup" maxOccurs="unbounded" minOccurs="0" nillable="true"/>
            </xsd:sequence>
          </xsd:extension>
        </xsd:complexContent>
      </xsd:complexType>
    </xsd:element>
    <xsd:element name="a835fc8aac174f6ba7cc711c9eda335f" ma:index="15" nillable="true" ma:taxonomy="true" ma:internalName="a835fc8aac174f6ba7cc711c9eda335f" ma:taxonomyFieldName="Business_x0020_Owner" ma:displayName="Business Owner" ma:default="" ma:fieldId="{a835fc8a-ac17-4f6b-a7cc-711c9eda335f}" ma:sspId="c03f8475-640f-4944-9dcc-2d3788384b7c" ma:termSetId="a3c3895b-819a-47d3-b993-702498807a13" ma:anchorId="00000000-0000-0000-0000-000000000000" ma:open="false" ma:isKeyword="false">
      <xsd:complexType>
        <xsd:sequence>
          <xsd:element ref="pc:Terms" minOccurs="0" maxOccurs="1"/>
        </xsd:sequence>
      </xsd:complexType>
    </xsd:element>
    <xsd:element name="TaxKeywordTaxHTField" ma:index="20" nillable="true" ma:taxonomy="true" ma:internalName="TaxKeywordTaxHTField" ma:taxonomyFieldName="TaxKeyword" ma:displayName="Enterprise Keywords" ma:fieldId="{23f27201-bee3-471e-b2e7-b64fd8b7ca38}" ma:taxonomyMulti="true" ma:sspId="c03f8475-640f-4944-9dcc-2d3788384b7c" ma:termSetId="00000000-0000-0000-0000-000000000000" ma:anchorId="00000000-0000-0000-0000-000000000000" ma:open="true" ma:isKeyword="tru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d88f0e-b0e7-45b2-9e49-6b329a2dc527" elementFormDefault="qualified">
    <xsd:import namespace="http://schemas.microsoft.com/office/2006/documentManagement/types"/>
    <xsd:import namespace="http://schemas.microsoft.com/office/infopath/2007/PartnerControls"/>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c03f8475-640f-4944-9dcc-2d3788384b7c"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element name="MediaServiceLocation" ma:index="33" nillable="true" ma:displayName="Location" ma:description="" ma:indexed="true" ma:internalName="MediaServiceLocation"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ma:index="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a835fc8aac174f6ba7cc711c9eda335f xmlns="fb5337cb-ca8c-4566-acfc-00c3c3badb94">
      <Terms xmlns="http://schemas.microsoft.com/office/infopath/2007/PartnerControls">
        <TermInfo xmlns="http://schemas.microsoft.com/office/infopath/2007/PartnerControls">
          <TermName xmlns="http://schemas.microsoft.com/office/infopath/2007/PartnerControls">Standards and Contracts Branch</TermName>
          <TermId xmlns="http://schemas.microsoft.com/office/infopath/2007/PartnerControls">5b879e79-6c2e-4ace-a67c-703538b91e83</TermId>
        </TermInfo>
      </Terms>
    </a835fc8aac174f6ba7cc711c9eda335f>
    <i59949e0c1374e128aa44ad4c0e19c3e xmlns="fb5337cb-ca8c-4566-acfc-00c3c3badb94">
      <Terms xmlns="http://schemas.microsoft.com/office/infopath/2007/PartnerControls">
        <TermInfo xmlns="http://schemas.microsoft.com/office/infopath/2007/PartnerControls">
          <TermName xmlns="http://schemas.microsoft.com/office/infopath/2007/PartnerControls">Ontario Provincial Standards Roads and Public Works Standards</TermName>
          <TermId xmlns="http://schemas.microsoft.com/office/infopath/2007/PartnerControls">d6e8ac21-679f-4cf7-b00d-cbef54a68806</TermId>
        </TermInfo>
      </Terms>
    </i59949e0c1374e128aa44ad4c0e19c3e>
    <TaxKeywordTaxHTField xmlns="fb5337cb-ca8c-4566-acfc-00c3c3badb94">
      <Terms xmlns="http://schemas.microsoft.com/office/infopath/2007/PartnerControls"/>
    </TaxKeywordTaxHTField>
    <lcf76f155ced4ddcb4097134ff3c332f xmlns="38d88f0e-b0e7-45b2-9e49-6b329a2dc527">
      <Terms xmlns="http://schemas.microsoft.com/office/infopath/2007/PartnerControls"/>
    </lcf76f155ced4ddcb4097134ff3c332f>
    <Disposition_x0020_Date xmlns="fb5337cb-ca8c-4566-acfc-00c3c3badb94" xsi:nil="true"/>
    <TaxCatchAll xmlns="fb5337cb-ca8c-4566-acfc-00c3c3badb94">
      <Value>17</Value>
      <Value>6</Value>
    </TaxCatchAll>
    <Document_x0020_Description xmlns="fb5337cb-ca8c-4566-acfc-00c3c3badb94" xsi:nil="true"/>
    <_dlc_DocId xmlns="fb5337cb-ca8c-4566-acfc-00c3c3badb94">PNRMAQJMKZ5U-555481265-24666</_dlc_DocId>
    <_dlc_DocIdUrl xmlns="fb5337cb-ca8c-4566-acfc-00c3c3badb94">
      <Url>https://ontariogov.sharepoint.com/sites/MTO-Structures/SOSP/_layouts/15/DocIdRedir.aspx?ID=PNRMAQJMKZ5U-555481265-24666</Url>
      <Description>PNRMAQJMKZ5U-555481265-24666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p:Policy xmlns:p="office.server.policy" id="" local="true">
  <p:Name>MTO Document</p:Name>
  <p:Description>MTO SharePoint Online Information Management Policy Statement
After the document is declared a record, MTO will retain this record based on the relevant approved records series retention period. At the end of the record lifecycle, a workflow will be initiated for Program Directors to approve its disposition (Destroy or Transfer to Archives of Ontario). If you have any questions, contact MTO-SPO@ontario.ca. </p:Description>
  <p:Statement>MTO SharePoint Online Information Management Policy Statement
After the document is declared a record, MTO will retain this record based on the relevant approved records series retention period. At the end of the record lifecycle, a workflow will be initiated for Program Directors to approve its disposition (Destroy or Transfer to Archives of Ontario). If you have any questions, contact MTO-SPO@ontario.ca. </p:Statement>
  <p:PolicyItems>
    <p:PolicyItem featureId="Microsoft.Office.RecordsManagement.PolicyFeatures.Expiration" staticId="0x010100B2CB51773539454C84CDFEB337306405|645367742" UniqueId="630d2a47-b9ab-4e22-8658-bcbbd452f6c3">
      <p:Name>Retention</p:Name>
      <p:Description>Automatic scheduling of content for processing, and performing a retention action on content that has reached its due date.</p:Description>
      <p:CustomData>
        <Schedules nextStageId="1">
          <Schedule type="Default">
            <stages/>
          </Schedule>
        </Schedules>
      </p:CustomData>
    </p:PolicyItem>
  </p:PolicyItems>
</p:Policy>
</file>

<file path=customXml/itemProps1.xml><?xml version="1.0" encoding="utf-8"?>
<ds:datastoreItem xmlns:ds="http://schemas.openxmlformats.org/officeDocument/2006/customXml" ds:itemID="{3B074058-B617-47FD-94C5-417B71C1F13D}">
  <ds:schemaRefs>
    <ds:schemaRef ds:uri="http://schemas.microsoft.com/sharepoint/v3/contenttype/forms"/>
  </ds:schemaRefs>
</ds:datastoreItem>
</file>

<file path=customXml/itemProps2.xml><?xml version="1.0" encoding="utf-8"?>
<ds:datastoreItem xmlns:ds="http://schemas.openxmlformats.org/officeDocument/2006/customXml" ds:itemID="{EB96D190-3B08-4644-AA05-6A22949C0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5337cb-ca8c-4566-acfc-00c3c3badb94"/>
    <ds:schemaRef ds:uri="38d88f0e-b0e7-45b2-9e49-6b329a2dc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4D4683-2687-49EF-AAB4-59B6CA95C496}">
  <ds:schemaRefs>
    <ds:schemaRef ds:uri="http://schemas.microsoft.com/office/2006/metadata/customXsn"/>
  </ds:schemaRefs>
</ds:datastoreItem>
</file>

<file path=customXml/itemProps4.xml><?xml version="1.0" encoding="utf-8"?>
<ds:datastoreItem xmlns:ds="http://schemas.openxmlformats.org/officeDocument/2006/customXml" ds:itemID="{5755092F-AE60-4010-A344-309953F17354}">
  <ds:schemaRefs>
    <ds:schemaRef ds:uri="http://schemas.microsoft.com/office/2006/metadata/properties"/>
    <ds:schemaRef ds:uri="http://schemas.microsoft.com/office/infopath/2007/PartnerControls"/>
    <ds:schemaRef ds:uri="fb5337cb-ca8c-4566-acfc-00c3c3badb94"/>
    <ds:schemaRef ds:uri="38d88f0e-b0e7-45b2-9e49-6b329a2dc527"/>
  </ds:schemaRefs>
</ds:datastoreItem>
</file>

<file path=customXml/itemProps5.xml><?xml version="1.0" encoding="utf-8"?>
<ds:datastoreItem xmlns:ds="http://schemas.openxmlformats.org/officeDocument/2006/customXml" ds:itemID="{C6FBACB9-6682-41C5-A3D0-F5C31D686F24}">
  <ds:schemaRefs>
    <ds:schemaRef ds:uri="http://schemas.microsoft.com/sharepoint/events"/>
  </ds:schemaRefs>
</ds:datastoreItem>
</file>

<file path=customXml/itemProps6.xml><?xml version="1.0" encoding="utf-8"?>
<ds:datastoreItem xmlns:ds="http://schemas.openxmlformats.org/officeDocument/2006/customXml" ds:itemID="{F8B69719-118D-4BB2-8BBE-181C7CB019CF}">
  <ds:schemaRefs>
    <ds:schemaRef ds:uri="http://schemas.openxmlformats.org/officeDocument/2006/bibliography"/>
  </ds:schemaRefs>
</ds:datastoreItem>
</file>

<file path=customXml/itemProps7.xml><?xml version="1.0" encoding="utf-8"?>
<ds:datastoreItem xmlns:ds="http://schemas.openxmlformats.org/officeDocument/2006/customXml" ds:itemID="{BA3039E7-EFDB-4558-9FD6-7B11DDE5EED5}">
  <ds:schemaRefs>
    <ds:schemaRef ds:uri="office.server.policy"/>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991</TotalTime>
  <Pages>22</Pages>
  <Words>5576</Words>
  <Characters>31785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MGS</Company>
  <LinksUpToDate>false</LinksUpToDate>
  <CharactersWithSpaces>37287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Brockman, Neil (MTO)</dc:creator>
  <cp:keywords/>
  <dc:description/>
  <cp:lastModifiedBy>Walsh, Thomas (MTO)</cp:lastModifiedBy>
  <cp:revision>197</cp:revision>
  <cp:lastPrinted>2024-03-21T10:44:00Z</cp:lastPrinted>
  <dcterms:created xsi:type="dcterms:W3CDTF">2024-05-15T12:40:00Z</dcterms:created>
  <dcterms:modified xsi:type="dcterms:W3CDTF">2026-04-07T13:13:00Z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0x010100B2CB51773539454C84CDFEB33730640500B82049F19B6BD04AB58A0878A2D204FA</vt:lpwstr>
  </property>
  <property fmtid="{D5CDD505-2E9C-101B-9397-08002B2CF9AE}" pid="3" name="MSIP_Label_034a106e-6316-442c-ad35-738afd673d2b_Enabled">
    <vt:lpwstr>true</vt:lpwstr>
  </property>
  <property fmtid="{D5CDD505-2E9C-101B-9397-08002B2CF9AE}" pid="4" name="MSIP_Label_034a106e-6316-442c-ad35-738afd673d2b_SetDate">
    <vt:lpwstr>2021-08-23T15:50:53Z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ActionId">
    <vt:lpwstr>10dcc433-a460-48d3-9742-9b882b459bd7</vt:lpwstr>
  </property>
  <property fmtid="{D5CDD505-2E9C-101B-9397-08002B2CF9AE}" pid="9" name="MSIP_Label_034a106e-6316-442c-ad35-738afd673d2b_ContentBits">
    <vt:lpwstr>0</vt:lpwstr>
  </property>
  <property fmtid="{D5CDD505-2E9C-101B-9397-08002B2CF9AE}" pid="10" name="_dlc_policyId">
    <vt:lpwstr>0x010100B2CB51773539454C84CDFEB337306405|645367742</vt:lpwstr>
  </property>
  <property fmtid="{D5CDD505-2E9C-101B-9397-08002B2CF9AE}" pid="11" name="ItemRetentionFormula">
    <vt:lpwstr/>
  </property>
  <property fmtid="{D5CDD505-2E9C-101B-9397-08002B2CF9AE}" pid="12" name="TaxKeyword">
    <vt:lpwstr/>
  </property>
  <property fmtid="{D5CDD505-2E9C-101B-9397-08002B2CF9AE}" pid="13" name="MediaServiceImageTags">
    <vt:lpwstr/>
  </property>
  <property fmtid="{D5CDD505-2E9C-101B-9397-08002B2CF9AE}" pid="14" name="Business Owner">
    <vt:lpwstr>6;#Standards and Contracts Branch|5b879e79-6c2e-4ace-a67c-703538b91e83</vt:lpwstr>
  </property>
  <property fmtid="{D5CDD505-2E9C-101B-9397-08002B2CF9AE}" pid="15" name="Document Type">
    <vt:lpwstr>17;#Ontario Provincial Standards Roads and Public Works Standards|d6e8ac21-679f-4cf7-b00d-cbef54a68806</vt:lpwstr>
  </property>
  <property fmtid="{D5CDD505-2E9C-101B-9397-08002B2CF9AE}" pid="16" name="_dlc_DocIdItemGuid">
    <vt:lpwstr>0d69352e-989a-4f84-bc85-dac77e88c1d5</vt:lpwstr>
  </property>
</Properties>
</file>